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ференции"/>
    <w:p>
      <w:pPr>
        <w:pStyle w:val="Heading1"/>
      </w:pPr>
      <w:r>
        <w:t xml:space="preserve">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поддерживает создание и публикацию сайтов конференций:</w:t>
      </w:r>
      <w:r>
        <w:t xml:space="preserve"> </w:t>
      </w:r>
      <w:r>
        <w:t xml:space="preserve">программу мероприятий, докладчиков, комитеты, новости, партнеров, схему</w:t>
      </w:r>
      <w:r>
        <w:t xml:space="preserve"> </w:t>
      </w:r>
      <w:r>
        <w:t xml:space="preserve">территории, регистрацию участников и React-представление публичной страницы.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3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Конференции</dc:title>
  <dc:creator/>
  <cp:keywords/>
  <dcterms:created xsi:type="dcterms:W3CDTF">2026-10-04T17:02:33Z</dcterms:created>
  <dcterms:modified xsi:type="dcterms:W3CDTF">2026-10-04T17:02:33Z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