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"/>
    <w:p>
      <w:pPr>
        <w:pStyle w:val="Heading1"/>
      </w:pPr>
      <w:r>
        <w:t xml:space="preserve">Назначение</w:t>
      </w:r>
    </w:p>
    <w:p>
      <w:pPr>
        <w:pStyle w:val="FirstParagraph"/>
      </w:pPr>
      <w:r>
        <w:rPr>
          <w:rStyle w:val="VerbatimChar"/>
        </w:rPr>
        <w:t xml:space="preserve">ATHRB</w:t>
      </w:r>
      <w:r>
        <w:t xml:space="preserve"> </w:t>
      </w:r>
      <w:r>
        <w:t xml:space="preserve">ведёт записи указателя ББК.</w:t>
      </w:r>
    </w:p>
    <w:p>
      <w:pPr>
        <w:pStyle w:val="BodyText"/>
      </w:pPr>
      <w:r>
        <w:t xml:space="preserve">Модуль использует общую модель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: записи хранятся в базе из параметра</w:t>
      </w:r>
      <w:r>
        <w:t xml:space="preserve"> </w:t>
      </w:r>
      <w:r>
        <w:rPr>
          <w:rStyle w:val="VerbatimChar"/>
        </w:rPr>
        <w:t xml:space="preserve">DBATHRB</w:t>
      </w:r>
      <w:r>
        <w:t xml:space="preserve">, имеют тип</w:t>
      </w:r>
      <w:r>
        <w:t xml:space="preserve"> </w:t>
      </w:r>
      <w:r>
        <w:rPr>
          <w:rStyle w:val="VerbatimChar"/>
        </w:rPr>
        <w:t xml:space="preserve">ATHRB</w:t>
      </w:r>
      <w:r>
        <w:t xml:space="preserve">, отображаются через форматы модуля и участвуют в подборе классификационных значений.</w:t>
      </w:r>
    </w:p>
    <w:p>
      <w:pPr>
        <w:pStyle w:val="BodyText"/>
      </w:pPr>
      <w:r>
        <w:t xml:space="preserve">Основные особенности: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Элемент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DBATHRB</w:t>
            </w:r>
          </w:p>
        </w:tc>
        <w:tc>
          <w:tcPr/>
          <w:p>
            <w:pPr>
              <w:pStyle w:val="Compact"/>
            </w:pPr>
            <w:r>
              <w:t xml:space="preserve">База указателя ББК.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K=</w:t>
            </w:r>
          </w:p>
        </w:tc>
        <w:tc>
          <w:tcPr/>
          <w:p>
            <w:pPr>
              <w:pStyle w:val="Compact"/>
            </w:pPr>
            <w:r>
              <w:t xml:space="preserve">Префикс поиска по ключу авторитетной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GetBbcNodes</w:t>
            </w:r>
          </w:p>
        </w:tc>
        <w:tc>
          <w:tcPr/>
          <w:p>
            <w:pPr>
              <w:pStyle w:val="Compact"/>
            </w:pPr>
            <w:r>
              <w:t xml:space="preserve">Действие для получения узлов дерева ББК.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Formats</w:t>
            </w:r>
          </w:p>
        </w:tc>
        <w:tc>
          <w:tcPr/>
          <w:p>
            <w:pPr>
              <w:pStyle w:val="Compact"/>
            </w:pPr>
            <w:r>
              <w:t xml:space="preserve">Краткое и полное отображение записи указателя.</w:t>
            </w:r>
          </w:p>
        </w:tc>
      </w:tr>
    </w:tbl>
    <w:p>
      <w:pPr>
        <w:pStyle w:val="BodyText"/>
      </w:pPr>
      <w:r>
        <w:t xml:space="preserve">Записи</w:t>
      </w:r>
      <w:r>
        <w:t xml:space="preserve"> </w:t>
      </w:r>
      <w:r>
        <w:rPr>
          <w:rStyle w:val="VerbatimChar"/>
        </w:rPr>
        <w:t xml:space="preserve">ATHRB</w:t>
      </w:r>
      <w:r>
        <w:t xml:space="preserve"> </w:t>
      </w:r>
      <w:r>
        <w:t xml:space="preserve">используются как контролируемый справочник классификационных рубрик ББК.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</dc:title>
  <dc:creator/>
  <cp:keywords/>
  <dcterms:created xsi:type="dcterms:W3CDTF">2026-10-08T17:21:28Z</dcterms:created>
  <dcterms:modified xsi:type="dcterms:W3CDTF">2026-10-08T17:21:28Z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