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e3157ce33812fc2a1d7ebb5c81ffff7adde814"/>
    <w:p>
      <w:pPr>
        <w:pStyle w:val="Heading1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1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1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1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1"/>
        </w:numPr>
      </w:pPr>
      <w:r>
        <w:t xml:space="preserve">кворум;</w:t>
      </w:r>
    </w:p>
    <w:p>
      <w:pPr>
        <w:pStyle w:val="Compact"/>
        <w:numPr>
          <w:ilvl w:val="0"/>
          <w:numId w:val="1001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1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1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2"/>
        </w:numPr>
      </w:pPr>
      <w:r>
        <w:t xml:space="preserve">workflow;</w:t>
      </w:r>
    </w:p>
    <w:p>
      <w:pPr>
        <w:pStyle w:val="Compact"/>
        <w:numPr>
          <w:ilvl w:val="0"/>
          <w:numId w:val="1002"/>
        </w:numPr>
      </w:pPr>
      <w:r>
        <w:t xml:space="preserve">policy;</w:t>
      </w:r>
    </w:p>
    <w:p>
      <w:pPr>
        <w:pStyle w:val="Compact"/>
        <w:numPr>
          <w:ilvl w:val="0"/>
          <w:numId w:val="1002"/>
        </w:numPr>
      </w:pPr>
      <w:r>
        <w:t xml:space="preserve">режим gate;</w:t>
      </w:r>
    </w:p>
    <w:p>
      <w:pPr>
        <w:pStyle w:val="Compact"/>
        <w:numPr>
          <w:ilvl w:val="0"/>
          <w:numId w:val="1002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2"/>
        </w:numPr>
      </w:pPr>
      <w:r>
        <w:t xml:space="preserve">execution principal;</w:t>
      </w:r>
    </w:p>
    <w:p>
      <w:pPr>
        <w:pStyle w:val="Compact"/>
        <w:numPr>
          <w:ilvl w:val="0"/>
          <w:numId w:val="1002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2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WorkflowApproval</dc:title>
  <dc:creator/>
  <cp:keywords/>
  <dcterms:created xsi:type="dcterms:W3CDTF">2026-10-02T20:20:23Z</dcterms:created>
  <dcterms:modified xsi:type="dcterms:W3CDTF">2026-10-02T20:20:23Z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