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и-поля"/>
    <w:p>
      <w:pPr>
        <w:pStyle w:val="Heading1"/>
      </w:pPr>
      <w:r>
        <w:t xml:space="preserve">Настройки поля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хранит общий реестр описаний полей ИРБИС 128. Модуль задает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тип данных, физическую привязку хранения, правила ввода, отображение, поиск, экспорт, API-имена и ссылки на права.</w:t>
      </w:r>
    </w:p>
    <w:p>
      <w:pPr>
        <w:pStyle w:val="BodyText"/>
      </w:pPr>
      <w:r>
        <w:t xml:space="preserve">Модуль не исполняет 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 других потребителей. Он предоставляет единый источник метаданных поля, на который эти модули могут ссылаться.</w:t>
      </w:r>
    </w:p>
    <w:bookmarkStart w:id="12" w:name="назначение-модуля-fieldconfiguration"/>
    <w:p>
      <w:pPr>
        <w:pStyle w:val="Heading2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3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bookmarkStart w:id="18" w:name="Xb4629802350124cd2ef741373e8fd06c799d1fd"/>
    <w:p>
      <w:pPr>
        <w:pStyle w:val="Heading2"/>
      </w:pPr>
      <w:r>
        <w:t xml:space="preserve">Руководство администратора FieldConfiguration</w:t>
      </w:r>
    </w:p>
    <w:bookmarkStart w:id="13" w:name="запись-поля"/>
    <w:p>
      <w:pPr>
        <w:pStyle w:val="Heading3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13"/>
    <w:bookmarkStart w:id="14" w:name="профили"/>
    <w:p>
      <w:pPr>
        <w:pStyle w:val="Heading3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4"/>
    <w:bookmarkStart w:id="15" w:name="наборы-полей"/>
    <w:p>
      <w:pPr>
        <w:pStyle w:val="Heading3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5"/>
    <w:bookmarkStart w:id="16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6"/>
    <w:bookmarkStart w:id="17" w:name="системные-записи"/>
    <w:p>
      <w:pPr>
        <w:pStyle w:val="Heading3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7"/>
    <w:bookmarkEnd w:id="18"/>
    <w:bookmarkStart w:id="22" w:name="X50e859191e1795199d1594a3cad120fc4266973"/>
    <w:p>
      <w:pPr>
        <w:pStyle w:val="Heading2"/>
      </w:pPr>
      <w:r>
        <w:t xml:space="preserve">Руководство программиста FieldConfiguration</w:t>
      </w:r>
    </w:p>
    <w:bookmarkStart w:id="19" w:name="основной-контракт"/>
    <w:p>
      <w:pPr>
        <w:pStyle w:val="Heading3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19"/>
    <w:bookmarkStart w:id="20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20"/>
    <w:bookmarkStart w:id="21" w:name="не-входит-в-модуль"/>
    <w:p>
      <w:pPr>
        <w:pStyle w:val="Heading3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4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4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4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4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4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21"/>
    <w:bookmarkEnd w:id="22"/>
    <w:bookmarkStart w:id="26" w:name="эксплуатация-fieldconfiguration"/>
    <w:p>
      <w:pPr>
        <w:pStyle w:val="Heading2"/>
      </w:pPr>
      <w:r>
        <w:t xml:space="preserve">Эксплуатация FieldConfiguration</w:t>
      </w:r>
    </w:p>
    <w:bookmarkStart w:id="23" w:name="проверки"/>
    <w:p>
      <w:pPr>
        <w:pStyle w:val="Heading3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23"/>
    <w:bookmarkStart w:id="24" w:name="диагностика"/>
    <w:p>
      <w:pPr>
        <w:pStyle w:val="Heading3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5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5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5"/>
        </w:numPr>
      </w:pPr>
      <w:r>
        <w:t xml:space="preserve">scope и project key;</w:t>
      </w:r>
    </w:p>
    <w:p>
      <w:pPr>
        <w:pStyle w:val="Compact"/>
        <w:numPr>
          <w:ilvl w:val="0"/>
          <w:numId w:val="1005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5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24"/>
    <w:bookmarkStart w:id="25" w:name="healthcheck"/>
    <w:p>
      <w:pPr>
        <w:pStyle w:val="Heading3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поля</dc:title>
  <dc:creator/>
  <cp:keywords/>
  <dcterms:created xsi:type="dcterms:W3CDTF">2026-10-02T20:27:58Z</dcterms:created>
  <dcterms:modified xsi:type="dcterms:W3CDTF">2026-10-02T20:27:58Z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