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[I128-2089] АРМ Книговыдача 128. Возможность выбора бд ЭК для выдачи из настроек АРМА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101050ae6774879c6780668296d4fe34e0124d"/>
    <w:p>
      <w:pPr>
        <w:pStyle w:val="Heading1"/>
      </w:pPr>
      <w:r>
        <w:t xml:space="preserve">[I128-2089] АРМ Книговыдача 128. Возможность выбора бд ЭК для выдачи из настроек АРМА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00:22</w:t>
      </w:r>
    </w:p>
    <w:p>
      <w:pPr>
        <w:pStyle w:val="BodyText"/>
      </w:pPr>
      <w:r>
        <w:t xml:space="preserve">Ценность</w:t>
      </w:r>
    </w:p>
    <w:p>
      <w:pPr>
        <w:pStyle w:val="BodyText"/>
      </w:pPr>
      <w:r>
        <w:t xml:space="preserve">Библиотекарь может выбрать рабочую БД ЭК для выдачи в пользовательских настройках АРМ, не создавая отдельный профиль книговыдачи для каждой БД и не меняя глобальную БД изданий.</w:t>
      </w:r>
    </w:p>
    <w:p>
      <w:pPr>
        <w:pStyle w:val="BodyText"/>
      </w:pPr>
      <w:r>
        <w:t xml:space="preserve">Сценарий</w:t>
      </w:r>
    </w:p>
    <w:p>
      <w:pPr>
        <w:pStyle w:val="BodyText"/>
      </w:pPr>
      <w:r>
        <w:t xml:space="preserve">В профиль Bookland добавлена настройка дополнительных БД ЭК для выдачи. При открытии АРМ список выбора строится из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и дополнительных БД профиля, но дополнительные БД показываются только при наличии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соответствующую запись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доступных дополнительных БД нет, поле выбора БД в форме «Настройки» не отображается. Выбранная БД сохраняется в пользовательском контексте и применяется к выдаче без заказа, вводу штрих-кода и поиску издания без явно указанной БД ЭК.</w:t>
      </w:r>
    </w:p>
    <w:p>
      <w:pPr>
        <w:pStyle w:val="BodyText"/>
      </w:pPr>
      <w:r>
        <w:t xml:space="preserve">Совместимость</w:t>
      </w:r>
    </w:p>
    <w:p>
      <w:pPr>
        <w:pStyle w:val="BodyText"/>
      </w:pPr>
      <w:r>
        <w:t xml:space="preserve">Если пользователь не выбирал БД ЭК или сохраненная БД больше недоступна по профилю/правам, АРМ работает как раньше и берет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из профиля. Заказы, возвраты и уже оформленные выдачи с явно записанной БД ЭК продолжают использовать свою БД. Миграция данных не требуется.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I128-2089 добавляет в модуль Bookland выбор БД ЭК для выдачи из формы «Настройки» АРМ Книговыдача. Граница PR - профильная настройка дополнительных БД, проверка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пользовательский контекст выбора и обновление Help. Ветка содержит актуальный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7f3a2ab9</w:t>
      </w:r>
      <w:r>
        <w:t xml:space="preserve">) и не зависит от других PR.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 </w:t>
      </w:r>
      <w:r>
        <w:t xml:space="preserve">-&gt; форма «Настройки» в АРМ Книговыдача. Chrome: подтверждено на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. Было: рабочая БД изданий бралась только из профильного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, а библиотекарь не мог выбрать другую разрешенную БД ЭК в сеансе. Стало: если профиль содержит доступные дополнительные БД, в форме появляется поле «БД ЭК для выдачи»; выбранная БД сохраняется в пользовательском контексте и переключает поиск/выдачу без заказа.</w:t>
      </w:r>
      <w:r>
        <w:t xml:space="preserve"> </w:t>
      </w:r>
      <w:r>
        <w:t xml:space="preserve">- Настройки для сценария: на стенде dev2 проверен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для тестового профиля Bookland использован</w:t>
      </w:r>
      <w:r>
        <w:t xml:space="preserve"> </w:t>
      </w:r>
      <w:r>
        <w:rPr>
          <w:rStyle w:val="VerbatimChar"/>
        </w:rPr>
        <w:t xml:space="preserve">defaultdb=IBIS</w:t>
      </w:r>
      <w:r>
        <w:t xml:space="preserve">, в список дополнительных БД ЭК добавлена</w:t>
      </w:r>
      <w:r>
        <w:t xml:space="preserve"> </w:t>
      </w:r>
      <w:r>
        <w:rPr>
          <w:rStyle w:val="VerbatimChar"/>
        </w:rPr>
        <w:t xml:space="preserve">RSL</w:t>
      </w:r>
      <w:r>
        <w:t xml:space="preserve">. После изменения профильной настройки очищен веб-кэш через</w:t>
      </w:r>
      <w:r>
        <w:t xml:space="preserve"> </w:t>
      </w:r>
      <w:r>
        <w:rPr>
          <w:rStyle w:val="VerbatimChar"/>
        </w:rPr>
        <w:t xml:space="preserve">?id=Admin/ShowCacheState&amp;clear=1</w:t>
      </w:r>
      <w:r>
        <w:t xml:space="preserve">, потому что до очистки оставался старый</w:t>
      </w:r>
      <w:r>
        <w:t xml:space="preserve"> </w:t>
      </w:r>
      <w:r>
        <w:rPr>
          <w:rStyle w:val="VerbatimChar"/>
        </w:rPr>
        <w:t xml:space="preserve">ModuleOpts/Bookland</w:t>
      </w:r>
      <w:r>
        <w:t xml:space="preserve"> </w:t>
      </w:r>
      <w:r>
        <w:t xml:space="preserve">без поля</w:t>
      </w:r>
      <w:r>
        <w:t xml:space="preserve"> </w:t>
      </w:r>
      <w:r>
        <w:rPr>
          <w:rStyle w:val="VerbatimChar"/>
        </w:rPr>
        <w:t xml:space="preserve">246</w:t>
      </w:r>
      <w:r>
        <w:t xml:space="preserve">.</w:t>
      </w:r>
      <w:r>
        <w:t xml:space="preserve"> </w:t>
      </w:r>
      <w:r>
        <w:t xml:space="preserve">- Скриншоты: результат формы «Настройки» обновлен в</w:t>
      </w:r>
      <w:r>
        <w:t xml:space="preserve"> </w:t>
      </w:r>
      <w:r>
        <w:rPr>
          <w:rStyle w:val="VerbatimChar"/>
        </w:rPr>
        <w:t xml:space="preserve">modules/Bookland/Help/Interface/img/bookland~~settings~~panel.png</w:t>
      </w:r>
      <w:r>
        <w:t xml:space="preserve">; Help-страницы с описанием настройки обновлены в</w:t>
      </w:r>
      <w:r>
        <w:t xml:space="preserve"> </w:t>
      </w:r>
      <w:r>
        <w:rPr>
          <w:rStyle w:val="VerbatimChar"/>
        </w:rPr>
        <w:t xml:space="preserve">modules/Bookland/Help/AdminGuide.md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modules/Bookland/Help/Interface/Settings.md</w:t>
      </w:r>
      <w:r>
        <w:t xml:space="preserve">.</w:t>
      </w:r>
      <w:r>
        <w:t xml:space="preserve"> </w:t>
      </w:r>
      <w:r>
        <w:t xml:space="preserve">- Условия входа: пользователь</w:t>
      </w:r>
      <w:r>
        <w:t xml:space="preserve"> </w:t>
      </w:r>
      <w:r>
        <w:rPr>
          <w:rStyle w:val="VerbatimChar"/>
        </w:rPr>
        <w:t xml:space="preserve">1/1</w:t>
      </w:r>
      <w:r>
        <w:t xml:space="preserve">, АРМ Книговыдача, профиль Bookland с</w:t>
      </w:r>
      <w:r>
        <w:t xml:space="preserve"> </w:t>
      </w:r>
      <w:r>
        <w:rPr>
          <w:rStyle w:val="VerbatimChar"/>
        </w:rPr>
        <w:t xml:space="preserve">defaultdb=IBIS</w:t>
      </w:r>
      <w:r>
        <w:t xml:space="preserve">; для появления селектора нужна хотя бы одна дополнительная БД из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, на запись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которой 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?id=Help/Show&amp;m=Bookland/AdminGuide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?id=Help/Show&amp;m=Bookland/Interface/Settings</w:t>
      </w:r>
      <w:r>
        <w:t xml:space="preserve">, включая screenshot формы настроек.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, зависимости отсутствуют;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modules/Bookland/api.php</w:t>
      </w:r>
      <w:r>
        <w:t xml:space="preserve"> </w:t>
      </w:r>
      <w:r>
        <w:t xml:space="preserve">- Добавлен профильный список доступных БД ЭК для выдачи: нормализация имен, получение записей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фильтрация дополнительных БД по праву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подготовка списка для клиента.</w:t>
      </w:r>
      <w:r>
        <w:t xml:space="preserve"> </w:t>
      </w:r>
      <w:r>
        <w:t xml:space="preserve">- Добавлено применение пользовательского контекста</w:t>
      </w:r>
      <w:r>
        <w:t xml:space="preserve"> </w:t>
      </w:r>
      <w:r>
        <w:rPr>
          <w:rStyle w:val="VerbatimChar"/>
        </w:rPr>
        <w:t xml:space="preserve">BooklandIssueDb</w:t>
      </w:r>
      <w:r>
        <w:t xml:space="preserve"> </w:t>
      </w:r>
      <w:r>
        <w:t xml:space="preserve">поверх профильного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недоступный сохраненный выбор очищается и возвращает АРМ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modules/Bookland/Actions/SetIssueDb.inc</w:t>
      </w:r>
      <w:r>
        <w:t xml:space="preserve"> </w:t>
      </w:r>
      <w:r>
        <w:t xml:space="preserve">- Новый файл. Action сохраняет выбранную БД ЭК в пользовательском контексте.</w:t>
      </w:r>
      <w:r>
        <w:t xml:space="preserve"> </w:t>
      </w:r>
      <w:r>
        <w:t xml:space="preserve">- Структура: класс</w:t>
      </w:r>
      <w:r>
        <w:t xml:space="preserve"> </w:t>
      </w:r>
      <w:r>
        <w:rPr>
          <w:rStyle w:val="VerbatimChar"/>
        </w:rPr>
        <w:t xml:space="preserve">WIA*Bookland*SetIssueDb</w:t>
      </w:r>
      <w:r>
        <w:t xml:space="preserve">,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, проверка профиля, нормализация</w:t>
      </w:r>
      <w:r>
        <w:t xml:space="preserve"> </w:t>
      </w:r>
      <w:r>
        <w:rPr>
          <w:rStyle w:val="VerbatimChar"/>
        </w:rPr>
        <w:t xml:space="preserve">bookDbName</w:t>
      </w:r>
      <w:r>
        <w:t xml:space="preserve">, проверка</w:t>
      </w:r>
      <w:r>
        <w:t xml:space="preserve"> </w:t>
      </w:r>
      <w:r>
        <w:rPr>
          <w:rStyle w:val="VerbatimChar"/>
        </w:rPr>
        <w:t xml:space="preserve">IsIssueDbAllowed()</w:t>
      </w:r>
      <w:r>
        <w:t xml:space="preserve"> </w:t>
      </w:r>
      <w:r>
        <w:t xml:space="preserve">и сохранение через</w:t>
      </w:r>
      <w:r>
        <w:t xml:space="preserve"> </w:t>
      </w:r>
      <w:r>
        <w:rPr>
          <w:rStyle w:val="VerbatimChar"/>
        </w:rPr>
        <w:t xml:space="preserve">Users-&gt;SaveARMContext()</w:t>
      </w:r>
      <w:r>
        <w:t xml:space="preserve">.</w:t>
      </w:r>
      <w:r>
        <w:t xml:space="preserve"> </w:t>
      </w:r>
      <w:r>
        <w:t xml:space="preserve">- Логика работы: разрешенная БД открывается через</w:t>
      </w:r>
      <w:r>
        <w:t xml:space="preserve"> </w:t>
      </w:r>
      <w:r>
        <w:rPr>
          <w:rStyle w:val="VerbatimChar"/>
        </w:rPr>
        <w:t xml:space="preserve">GetDbBook()</w:t>
      </w:r>
      <w:r>
        <w:t xml:space="preserve">, становится текущей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БД вне профильного/правового списка возвращает ошибку Bookland.</w:t>
      </w:r>
    </w:p>
    <w:p>
      <w:pPr>
        <w:pStyle w:val="BodyText"/>
      </w:pPr>
      <w:r>
        <w:rPr>
          <w:rStyle w:val="VerbatimChar"/>
        </w:rPr>
        <w:t xml:space="preserve">modules/Bookland/__call/ApplyGeneralVariablesConfig.inc</w:t>
      </w:r>
      <w:r>
        <w:t xml:space="preserve"> </w:t>
      </w:r>
      <w:r>
        <w:t xml:space="preserve">- В профиль Bookland добавлена настройка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246</w:t>
      </w:r>
      <w:r>
        <w:t xml:space="preserve"> </w:t>
      </w:r>
      <w:r>
        <w:t xml:space="preserve">со ссылками на 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Help настройки поясняет, что в пользовательский выбор попадают только БД с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modules/Bookland/__call/Show.inc</w:t>
      </w:r>
      <w:r>
        <w:t xml:space="preserve"> </w:t>
      </w:r>
      <w:r>
        <w:t xml:space="preserve">- В конфигурацию</w:t>
      </w:r>
      <w:r>
        <w:t xml:space="preserve"> </w:t>
      </w:r>
      <w:r>
        <w:rPr>
          <w:rStyle w:val="VerbatimChar"/>
        </w:rPr>
        <w:t xml:space="preserve">WIrbis.B.ARM</w:t>
      </w:r>
      <w:r>
        <w:t xml:space="preserve"> </w:t>
      </w:r>
      <w:r>
        <w:t xml:space="preserve">передаются</w:t>
      </w:r>
      <w:r>
        <w:t xml:space="preserve"> </w:t>
      </w:r>
      <w:r>
        <w:rPr>
          <w:rStyle w:val="VerbatimChar"/>
        </w:rPr>
        <w:t xml:space="preserve">i128fdb</w:t>
      </w:r>
      <w:r>
        <w:t xml:space="preserve">,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issueDbSelectorVisible</w:t>
      </w:r>
      <w:r>
        <w:t xml:space="preserve">.</w:t>
      </w:r>
      <w:r>
        <w:t xml:space="preserve"> </w:t>
      </w:r>
      <w:r>
        <w:t xml:space="preserve">- Значение текущей БД остается синхронизированным с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после применения профиля и контекста.</w:t>
      </w:r>
    </w:p>
    <w:p>
      <w:pPr>
        <w:pStyle w:val="BodyText"/>
      </w:pPr>
      <w:r>
        <w:rPr>
          <w:rStyle w:val="VerbatimChar"/>
        </w:rPr>
        <w:t xml:space="preserve">modules/Bookland/JS/irbis~~b~~arm.js</w:t>
      </w:r>
      <w:r>
        <w:t xml:space="preserve"> </w:t>
      </w:r>
      <w:r>
        <w:t xml:space="preserve">- ARM хранит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, признак видимости селектора и добавляет</w:t>
      </w:r>
      <w:r>
        <w:t xml:space="preserve"> </w:t>
      </w:r>
      <w:r>
        <w:rPr>
          <w:rStyle w:val="VerbatimChar"/>
        </w:rPr>
        <w:t xml:space="preserve">setBookDb()</w:t>
      </w:r>
      <w:r>
        <w:t xml:space="preserve"> </w:t>
      </w:r>
      <w:r>
        <w:t xml:space="preserve">для переключения</w:t>
      </w:r>
      <w:r>
        <w:t xml:space="preserve"> </w:t>
      </w:r>
      <w:r>
        <w:rPr>
          <w:rStyle w:val="VerbatimChar"/>
        </w:rPr>
        <w:t xml:space="preserve">bookdb</w:t>
      </w:r>
      <w:r>
        <w:t xml:space="preserve">,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и RFID-контекста.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WIrbis.B.Qsets</w:t>
      </w:r>
      <w:r>
        <w:t xml:space="preserve"> </w:t>
      </w:r>
      <w:r>
        <w:t xml:space="preserve">получает текущую БД и список разрешенных БД.</w:t>
      </w:r>
    </w:p>
    <w:p>
      <w:pPr>
        <w:pStyle w:val="BodyText"/>
      </w:pPr>
      <w:r>
        <w:rPr>
          <w:rStyle w:val="VerbatimChar"/>
        </w:rPr>
        <w:t xml:space="preserve">modules/Bookland/JS/irbis~~b~~qsets.js</w:t>
      </w:r>
      <w:r>
        <w:t xml:space="preserve"> </w:t>
      </w:r>
      <w:r>
        <w:t xml:space="preserve">- В форму «Настройки» добавлен</w:t>
      </w:r>
      <w:r>
        <w:t xml:space="preserve"> </w:t>
      </w:r>
      <w:r>
        <w:rPr>
          <w:rStyle w:val="VerbatimChar"/>
        </w:rPr>
        <w:t xml:space="preserve">ComboBox</w:t>
      </w:r>
      <w:r>
        <w:t xml:space="preserve"> </w:t>
      </w:r>
      <w:r>
        <w:t xml:space="preserve">«БД ЭК для выдачи», который создается только при наличии доступных дополнительных БД.</w:t>
      </w:r>
      <w:r>
        <w:t xml:space="preserve"> </w:t>
      </w:r>
      <w:r>
        <w:t xml:space="preserve">- Выбор БД сохраняется через</w:t>
      </w:r>
      <w:r>
        <w:t xml:space="preserve"> </w:t>
      </w:r>
      <w:r>
        <w:rPr>
          <w:rStyle w:val="VerbatimChar"/>
        </w:rPr>
        <w:t xml:space="preserve">Bookland/SetIssueDb</w:t>
      </w:r>
      <w:r>
        <w:t xml:space="preserve">; при ошибке значение откатывается и сообщение обрабатывается штатным</w:t>
      </w:r>
      <w:r>
        <w:t xml:space="preserve"> </w:t>
      </w:r>
      <w:r>
        <w:rPr>
          <w:rStyle w:val="VerbatimChar"/>
        </w:rPr>
        <w:t xml:space="preserve">ProcessActionResult()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modules/Bookland/Help/AdminGuide.md</w:t>
      </w:r>
      <w:r>
        <w:t xml:space="preserve"> </w:t>
      </w:r>
      <w:r>
        <w:t xml:space="preserve">- Описана новая профильная настройка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 </w:t>
      </w:r>
      <w:r>
        <w:t xml:space="preserve">и правило фильтрации по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modules/Bookland/Help/Interface/Settings.md</w:t>
      </w:r>
      <w:r>
        <w:t xml:space="preserve"> </w:t>
      </w:r>
      <w:r>
        <w:t xml:space="preserve">- Описано поле «БД ЭК для выдачи», поведение по умолчанию, сохранение в контексте и совместимость с операциями, где БД уже записана явно.</w:t>
      </w:r>
    </w:p>
    <w:p>
      <w:pPr>
        <w:pStyle w:val="BodyText"/>
      </w:pPr>
      <w:r>
        <w:rPr>
          <w:rStyle w:val="VerbatimChar"/>
        </w:rPr>
        <w:t xml:space="preserve">modules/Bookland/Help/Interface/img/bookland~~settings~~panel.png</w:t>
      </w:r>
      <w:r>
        <w:t xml:space="preserve"> </w:t>
      </w:r>
      <w:r>
        <w:t xml:space="preserve">- Обновлен screenshot формы «Настройки» для Help.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[I128-2089] АРМ Книговыдача 128. Возможность выбора бд ЭК для выдачи из настроек АРМА</dc:title>
  <dc:creator/>
  <cp:keywords/>
  <dcterms:created xsi:type="dcterms:W3CDTF">2026-10-02T21:55:32Z</dcterms:created>
  <dcterms:modified xsi:type="dcterms:W3CDTF">2026-10-02T21:55:32Z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