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записи по MFN (G)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ирование-записи-по-mfn-g"/>
    <w:p>
      <w:pPr>
        <w:pStyle w:val="Heading1"/>
      </w:pPr>
      <w:r>
        <w:t xml:space="preserve">Форматирование записи по MFN (G)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G</w:t>
      </w:r>
      <w:r>
        <w:t xml:space="preserve"> </w:t>
      </w:r>
      <w:r>
        <w:t xml:space="preserve">форматирует одну запись базы данных по ее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вывода записи.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возврата, определяющий общий результат форматирования.</w:t>
      </w:r>
    </w:p>
    <w:p>
      <w:pPr>
        <w:pStyle w:val="BodyText"/>
      </w:pPr>
      <w:r>
        <w:t xml:space="preserve">В следующих строках возвращается результат форматирования записи. Если результат содержит разделители строк, они передаются в формате протокола.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 = 22</w:t>
      </w:r>
      <w:r>
        <w:br/>
      </w:r>
      <w:r>
        <w:rPr>
          <w:rStyle w:val="VerbatimChar"/>
        </w:rPr>
        <w:t xml:space="preserve">format = @IBISW</w:t>
      </w:r>
    </w:p>
    <w:p>
      <w:pPr>
        <w:pStyle w:val="FirstParagraph"/>
      </w:pPr>
      <w:r>
        <w:t xml:space="preserve">Ответ содержит код возврата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 результат выполнения формата для записи</w:t>
      </w:r>
      <w:r>
        <w:t xml:space="preserve"> </w:t>
      </w:r>
      <w:r>
        <w:rPr>
          <w:rStyle w:val="VerbatimChar"/>
        </w:rPr>
        <w:t xml:space="preserve">22</w:t>
      </w:r>
      <w:r>
        <w:t xml:space="preserve">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записи по MFN (G)</dc:title>
  <dc:creator/>
  <cp:keywords/>
  <dcterms:created xsi:type="dcterms:W3CDTF">2026-10-08T13:53:57Z</dcterms:created>
  <dcterms:modified xsi:type="dcterms:W3CDTF">2026-10-08T13:53:57Z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