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83.png" ContentType="image/png"/>
  <Override PartName="/word/media/rId202.png" ContentType="image/png"/>
  <Override PartName="/word/media/rId198.png" ContentType="image/png"/>
  <Override PartName="/word/media/rId206.png" ContentType="image/png"/>
  <Override PartName="/word/media/rId230.png" ContentType="image/png"/>
  <Override PartName="/word/media/rId164.png" ContentType="image/png"/>
  <Override PartName="/word/media/rId167.png" ContentType="image/png"/>
  <Override PartName="/word/media/rId119.png" ContentType="image/png"/>
  <Override PartName="/word/media/rId159.png" ContentType="image/png"/>
  <Override PartName="/word/media/rId171.png" ContentType="image/png"/>
  <Override PartName="/word/media/rId251.png" ContentType="image/png"/>
  <Override PartName="/word/media/rId246.png" ContentType="image/png"/>
  <Override PartName="/word/media/rId14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Электронная библиотека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3" w:name="электронная-библиотека"/>
    <w:p>
      <w:pPr>
        <w:pStyle w:val="Heading1"/>
      </w:pPr>
      <w:r>
        <w:t xml:space="preserve">Электронная библиотека</w:t>
      </w:r>
    </w:p>
    <w:p>
      <w:pPr>
        <w:pStyle w:val="FirstParagraph"/>
      </w:pPr>
      <w:r>
        <w:t xml:space="preserve">Модуль «Электронная библиотека» (</w:t>
      </w:r>
      <w:r>
        <w:rPr>
          <w:rStyle w:val="VerbatimChar"/>
        </w:rPr>
        <w:t xml:space="preserve">FT</w:t>
      </w:r>
      <w:r>
        <w:t xml:space="preserve">) хранит и показывает полные тексты, изображения, аудио- и видеоматериалы, связывает их с библиографическими записями и управляет доступом пользователей к документам.</w:t>
      </w:r>
    </w:p>
    <w:p>
      <w:pPr>
        <w:pStyle w:val="BodyText"/>
      </w:pPr>
      <w:r>
        <w:t xml:space="preserve">Для настройки модуля, прав, хранилища, конвертации и фоновой обработки используйте раздел администратора. Для рабочих сценариев загрузки, проверки, просмотра и статистики используйте руководство пользователя.</w:t>
      </w:r>
    </w:p>
    <w:bookmarkStart w:id="118" w:name="руководство-администратора-модуля-ft"/>
    <w:p>
      <w:pPr>
        <w:pStyle w:val="Heading2"/>
      </w:pPr>
      <w:r>
        <w:t xml:space="preserve">Руководство администратора модуля FT</w:t>
      </w:r>
    </w:p>
    <w:p>
      <w:pPr>
        <w:pStyle w:val="FirstParagraph"/>
      </w:pPr>
      <w:r>
        <w:t xml:space="preserve">Данный раздел предназначен для технических специалистов и администраторов системы ИРБИС 128. Здесь описаны настройки модуля, механизмы интеграции и способы диагностики.</w:t>
      </w:r>
    </w:p>
    <w:bookmarkStart w:id="17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4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4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4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4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4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bookmarkStart w:id="76" w:name="X455714feb3a9b7d5f89d88bf3ae9736a25536b6"/>
    <w:p>
      <w:pPr>
        <w:pStyle w:val="Heading3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18" w:name="общие-параметры"/>
    <w:p>
      <w:pPr>
        <w:pStyle w:val="Heading4"/>
      </w:pPr>
      <w:r>
        <w:t xml:space="preserve">1. Общие параметры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18"/>
    <w:bookmarkStart w:id="19" w:name="настройка-вьюверов-просмотрщиков"/>
    <w:p>
      <w:pPr>
        <w:pStyle w:val="Heading4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9"/>
    <w:bookmarkStart w:id="23" w:name="визуальное-оформление-и-защита"/>
    <w:p>
      <w:pPr>
        <w:pStyle w:val="Heading4"/>
      </w:pPr>
      <w:r>
        <w:t xml:space="preserve">3. Визуальное оформление и защита</w:t>
      </w:r>
    </w:p>
    <w:bookmarkStart w:id="20" w:name="параметры-обложек"/>
    <w:p>
      <w:pPr>
        <w:pStyle w:val="Heading5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20"/>
    <w:bookmarkStart w:id="21" w:name="водяные-знаки-watermarks"/>
    <w:p>
      <w:pPr>
        <w:pStyle w:val="Heading5"/>
      </w:pPr>
      <w:r>
        <w:t xml:space="preserve">3.2. Водяные знаки (Watermarks)</w:t>
      </w:r>
    </w:p>
    <w:p>
      <w:pPr>
        <w:pStyle w:val="Compact"/>
        <w:numPr>
          <w:ilvl w:val="0"/>
          <w:numId w:val="1007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7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21"/>
    <w:bookmarkStart w:id="22" w:name="dpi-разрешение"/>
    <w:p>
      <w:pPr>
        <w:pStyle w:val="Heading5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22"/>
    <w:bookmarkEnd w:id="23"/>
    <w:bookmarkStart w:id="37" w:name="основные-настройки"/>
    <w:p>
      <w:pPr>
        <w:pStyle w:val="Heading4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24" w:name="Xa47ffa47f473c9e980e4ad2bdbd86e22672e512"/>
    <w:p>
      <w:pPr>
        <w:pStyle w:val="Heading5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24"/>
    <w:bookmarkStart w:id="25" w:name="X67f489e3c3eccbaf659ac79bebaf345246b151f"/>
    <w:p>
      <w:pPr>
        <w:pStyle w:val="Heading5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25"/>
    <w:bookmarkStart w:id="26" w:name="ограничения-на-размер-загружаемых-файлов"/>
    <w:p>
      <w:pPr>
        <w:pStyle w:val="Heading5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26"/>
    <w:bookmarkStart w:id="27" w:name="автоматическая-обработка-метаданных"/>
    <w:p>
      <w:pPr>
        <w:pStyle w:val="Heading5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27"/>
    <w:bookmarkStart w:id="28" w:name="X3b7b41e3bc2bb7e3af7632d409bb9d44ab78515"/>
    <w:p>
      <w:pPr>
        <w:pStyle w:val="Heading5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28"/>
    <w:bookmarkStart w:id="29" w:name="пользовательские-функции"/>
    <w:p>
      <w:pPr>
        <w:pStyle w:val="Heading5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9"/>
    <w:bookmarkStart w:id="30" w:name="групповые-права-доступа-ftcollections"/>
    <w:p>
      <w:pPr>
        <w:pStyle w:val="Heading5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30"/>
    <w:bookmarkStart w:id="32" w:name="специфичные-права-доступа"/>
    <w:p>
      <w:pPr>
        <w:pStyle w:val="Heading5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31" w:name="информация-об-авторских-правах"/>
    <w:p>
      <w:pPr>
        <w:pStyle w:val="Heading6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31"/>
    <w:bookmarkEnd w:id="32"/>
    <w:bookmarkStart w:id="33" w:name="внутренняя-статистика-просмотров"/>
    <w:p>
      <w:pPr>
        <w:pStyle w:val="Heading5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33"/>
    <w:bookmarkStart w:id="34" w:name="фоновая-обработка-задач-очередь"/>
    <w:p>
      <w:pPr>
        <w:pStyle w:val="Heading5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34"/>
    <w:bookmarkStart w:id="35" w:name="интеграция-с-pandoc"/>
    <w:p>
      <w:pPr>
        <w:pStyle w:val="Heading5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13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35"/>
    <w:bookmarkStart w:id="36" w:name="дополнение-по-групповым-правам"/>
    <w:p>
      <w:pPr>
        <w:pStyle w:val="Heading5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36"/>
    <w:bookmarkEnd w:id="37"/>
    <w:bookmarkStart w:id="47" w:name="многостраничные-документы"/>
    <w:p>
      <w:pPr>
        <w:pStyle w:val="Heading4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38" w:name="X9a04ad5fa0c021b5fbef411d0b2225b3c041708"/>
    <w:p>
      <w:pPr>
        <w:pStyle w:val="Heading5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38"/>
    <w:bookmarkStart w:id="40" w:name="Xf3dc9cf884e1680286c914bf6ea6def01f5bf87"/>
    <w:p>
      <w:pPr>
        <w:pStyle w:val="Heading5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9" w:name="индивидуальные-параметры-документа"/>
    <w:p>
      <w:pPr>
        <w:pStyle w:val="Heading6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9"/>
    <w:bookmarkEnd w:id="40"/>
    <w:bookmarkStart w:id="41" w:name="пересоздать-все-изображения-страниц"/>
    <w:p>
      <w:pPr>
        <w:pStyle w:val="Heading5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41"/>
    <w:bookmarkStart w:id="46" w:name="ftextractoneimagefrompdf"/>
    <w:p>
      <w:pPr>
        <w:pStyle w:val="Heading5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42" w:name="параметры"/>
    <w:p>
      <w:pPr>
        <w:pStyle w:val="Heading6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42"/>
    <w:bookmarkStart w:id="43" w:name="результат"/>
    <w:p>
      <w:pPr>
        <w:pStyle w:val="Heading6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43"/>
    <w:bookmarkStart w:id="44" w:name="пример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44"/>
    <w:bookmarkStart w:id="45" w:name="связанная-автодокументация"/>
    <w:p>
      <w:pPr>
        <w:pStyle w:val="Heading6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45"/>
    <w:bookmarkEnd w:id="46"/>
    <w:bookmarkEnd w:id="47"/>
    <w:bookmarkStart w:id="51" w:name="изображения"/>
    <w:p>
      <w:pPr>
        <w:pStyle w:val="Heading4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48" w:name="X1e59f2648864c669d6ef621849f8c77a587577a"/>
    <w:p>
      <w:pPr>
        <w:pStyle w:val="Heading5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48"/>
    <w:bookmarkStart w:id="49" w:name="X26d56ffebd7e46e48da77d0a952e0f9b793ed4c"/>
    <w:p>
      <w:pPr>
        <w:pStyle w:val="Heading5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9"/>
    <w:bookmarkStart w:id="50" w:name="групповое-редактирование-изображений"/>
    <w:p>
      <w:pPr>
        <w:pStyle w:val="Heading5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50"/>
    <w:bookmarkEnd w:id="51"/>
    <w:bookmarkStart w:id="59" w:name="видео"/>
    <w:p>
      <w:pPr>
        <w:pStyle w:val="Heading4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52" w:name="тип-плеера-videoviewertype"/>
    <w:p>
      <w:pPr>
        <w:pStyle w:val="Heading5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52"/>
    <w:bookmarkStart w:id="53" w:name="тип-конвертации-videoconvertertype"/>
    <w:p>
      <w:pPr>
        <w:pStyle w:val="Heading5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53"/>
    <w:bookmarkStart w:id="54" w:name="Xb6142259b4ba3ff1fbae4aad79fce13600336a2"/>
    <w:p>
      <w:pPr>
        <w:pStyle w:val="Heading5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54"/>
    <w:bookmarkStart w:id="55" w:name="поддерживаемые-разрешения"/>
    <w:p>
      <w:pPr>
        <w:pStyle w:val="Heading5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55"/>
    <w:bookmarkStart w:id="56" w:name="X68045a5540f5c4fb9a711ae553a665b14da5e6c"/>
    <w:p>
      <w:pPr>
        <w:pStyle w:val="Heading5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56"/>
    <w:bookmarkStart w:id="58" w:name="настройка-подсистемы-транскрибации"/>
    <w:p>
      <w:pPr>
        <w:pStyle w:val="Heading5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8"/>
    <w:bookmarkEnd w:id="59"/>
    <w:bookmarkStart w:id="61" w:name="аудио"/>
    <w:p>
      <w:pPr>
        <w:pStyle w:val="Heading4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60" w:name="настройка-подсистемы-транскрибации-1"/>
    <w:p>
      <w:pPr>
        <w:pStyle w:val="Heading5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60"/>
    <w:bookmarkEnd w:id="61"/>
    <w:bookmarkStart w:id="65" w:name="параметры-создания-обложки"/>
    <w:p>
      <w:pPr>
        <w:pStyle w:val="Heading4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62" w:name="максимальная-ширина-covermaxwidth"/>
    <w:p>
      <w:pPr>
        <w:pStyle w:val="Heading5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62"/>
    <w:bookmarkStart w:id="63" w:name="максимальная-высота-covermaxheight"/>
    <w:p>
      <w:pPr>
        <w:pStyle w:val="Heading5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63"/>
    <w:bookmarkStart w:id="64" w:name="X3955409d4ef3d8d0487c7647347b94d8f6f8fed"/>
    <w:p>
      <w:pPr>
        <w:pStyle w:val="Heading5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64"/>
    <w:bookmarkEnd w:id="65"/>
    <w:bookmarkStart w:id="71" w:name="коллекции-электронной-библиотеки"/>
    <w:p>
      <w:pPr>
        <w:pStyle w:val="Heading4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66" w:name="назначение"/>
    <w:p>
      <w:pPr>
        <w:pStyle w:val="Heading5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21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21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21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21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66"/>
    <w:bookmarkStart w:id="67" w:name="настройка-источника-коллекций"/>
    <w:p>
      <w:pPr>
        <w:pStyle w:val="Heading5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67"/>
    <w:bookmarkStart w:id="68" w:name="применение-к-документам"/>
    <w:p>
      <w:pPr>
        <w:pStyle w:val="Heading5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68"/>
    <w:bookmarkStart w:id="69" w:name="когда-использовать"/>
    <w:p>
      <w:pPr>
        <w:pStyle w:val="Heading5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9"/>
    <w:bookmarkStart w:id="70" w:name="X5881adaedf6689ccce4c865bc48c0fac9c6c4cb"/>
    <w:p>
      <w:pPr>
        <w:pStyle w:val="Heading5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70"/>
    <w:bookmarkEnd w:id="71"/>
    <w:bookmarkStart w:id="75" w:name="права-доступа-электронной-библиотеки"/>
    <w:p>
      <w:pPr>
        <w:pStyle w:val="Heading4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72" w:name="права-на-модуль"/>
    <w:p>
      <w:pPr>
        <w:pStyle w:val="Heading5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72"/>
    <w:bookmarkStart w:id="73" w:name="права-на-документы"/>
    <w:p>
      <w:pPr>
        <w:pStyle w:val="Heading5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73"/>
    <w:bookmarkStart w:id="74" w:name="права-через-коллекции"/>
    <w:p>
      <w:pPr>
        <w:pStyle w:val="Heading5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74"/>
    <w:bookmarkEnd w:id="75"/>
    <w:bookmarkEnd w:id="76"/>
    <w:bookmarkStart w:id="80" w:name="импорт-данных"/>
    <w:p>
      <w:pPr>
        <w:pStyle w:val="Heading3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77" w:name="импорт-данных-из-полей-951a"/>
    <w:p>
      <w:pPr>
        <w:pStyle w:val="Heading4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77"/>
    <w:bookmarkStart w:id="78" w:name="импорт-данных-из-полей-955a"/>
    <w:p>
      <w:pPr>
        <w:pStyle w:val="Heading4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24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24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78"/>
    <w:bookmarkStart w:id="79" w:name="X09dc8cccd36b120a697214d90329f31ea2aa660"/>
    <w:p>
      <w:pPr>
        <w:pStyle w:val="Heading4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79"/>
    <w:bookmarkEnd w:id="80"/>
    <w:bookmarkStart w:id="86" w:name="поиск"/>
    <w:p>
      <w:pPr>
        <w:pStyle w:val="Heading3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81" w:name="виды-поиска"/>
    <w:p>
      <w:pPr>
        <w:pStyle w:val="Heading4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25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81"/>
    <w:bookmarkStart w:id="82" w:name="X49ffe9befe76bc0785c2f3f5bb4591e6d5e1ae1"/>
    <w:p>
      <w:pPr>
        <w:pStyle w:val="Heading4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82"/>
    <w:bookmarkStart w:id="83" w:name="полнотекстовый-поиск-внутри-документов"/>
    <w:p>
      <w:pPr>
        <w:pStyle w:val="Heading4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83"/>
    <w:bookmarkStart w:id="84" w:name="индексация-метаданных-для-базы-ирбис"/>
    <w:p>
      <w:pPr>
        <w:pStyle w:val="Heading4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26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84"/>
    <w:bookmarkStart w:id="85" w:name="связь-с-бо-и-контроль-шифра-903"/>
    <w:p>
      <w:pPr>
        <w:pStyle w:val="Heading4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85"/>
    <w:bookmarkEnd w:id="86"/>
    <w:bookmarkStart w:id="92" w:name="обработка-документов-и-ocr"/>
    <w:p>
      <w:pPr>
        <w:pStyle w:val="Heading3"/>
      </w:pPr>
      <w:r>
        <w:t xml:space="preserve">Обработка документов и OCR</w:t>
      </w:r>
    </w:p>
    <w:bookmarkStart w:id="87" w:name="система-очередей-queue"/>
    <w:p>
      <w:pPr>
        <w:pStyle w:val="Heading4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87"/>
    <w:bookmarkStart w:id="90" w:name="настройка-ocr-распознавание-текста"/>
    <w:p>
      <w:pPr>
        <w:pStyle w:val="Heading4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88" w:name="tesseract-ocr"/>
    <w:p>
      <w:pPr>
        <w:pStyle w:val="Heading5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88"/>
    <w:bookmarkStart w:id="89" w:name="abbyy-hot-folder"/>
    <w:p>
      <w:pPr>
        <w:pStyle w:val="Heading5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89"/>
    <w:bookmarkEnd w:id="90"/>
    <w:bookmarkStart w:id="91" w:name="индексация-для-поиска"/>
    <w:p>
      <w:pPr>
        <w:pStyle w:val="Heading4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91"/>
    <w:bookmarkEnd w:id="92"/>
    <w:bookmarkStart w:id="98" w:name="транскрибация-аудио-и-видео"/>
    <w:p>
      <w:pPr>
        <w:pStyle w:val="Heading3"/>
      </w:pPr>
      <w:r>
        <w:t xml:space="preserve">Транскрибация аудио и видео</w:t>
      </w:r>
    </w:p>
    <w:p>
      <w:pPr>
        <w:pStyle w:val="FirstParagraph"/>
      </w:pPr>
      <w:r>
        <w:t xml:space="preserve">Модуль FT поддерживает преобразование речи из аудио- и видеодокументов в текст.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используется: выбор сервиса, параметры локального распознавания и настройки Yandex Speech API находятся в настройках модуля FT.</w:t>
      </w:r>
    </w:p>
    <w:p>
      <w:pPr>
        <w:pStyle w:val="BodyText"/>
      </w:pPr>
      <w:r>
        <w:t xml:space="preserve">Транскрибация выполняется как фоновая задача через модуль Queue. Результат используется для полнотекстового поиска по медиаматериалам и для отображения субтитров или интерактивного распознанного текста в медиаплеере.</w:t>
      </w:r>
    </w:p>
    <w:bookmarkStart w:id="93" w:name="выбор-сервиса"/>
    <w:p>
      <w:pPr>
        <w:pStyle w:val="Heading4"/>
      </w:pPr>
      <w:r>
        <w:t xml:space="preserve">1. Выбор сервиса</w:t>
      </w:r>
    </w:p>
    <w:p>
      <w:pPr>
        <w:pStyle w:val="FirstParagraph"/>
      </w:pPr>
      <w:r>
        <w:t xml:space="preserve">В настройках FT откройте блок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 </w:t>
      </w:r>
      <w:r>
        <w:t xml:space="preserve">и задайте параметр</w:t>
      </w:r>
      <w:r>
        <w:t xml:space="preserve"> </w:t>
      </w:r>
      <w:r>
        <w:rPr>
          <w:b/>
          <w:bCs/>
        </w:rPr>
        <w:t xml:space="preserve">Сервис транскрибации</w:t>
      </w:r>
      <w:r>
        <w:t xml:space="preserve">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Отключен</w:t>
      </w:r>
      <w:r>
        <w:t xml:space="preserve"> </w:t>
      </w:r>
      <w:r>
        <w:t xml:space="preserve">- ручной запуск транскрибации будет завершаться сообщением о том, что сервис не настроен.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Локальный сервис (Whisper)</w:t>
      </w:r>
      <w:r>
        <w:t xml:space="preserve"> </w:t>
      </w:r>
      <w:r>
        <w:t xml:space="preserve">- распознавание выполняется на сервере средствами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Yandex Speech API</w:t>
      </w:r>
      <w:r>
        <w:t xml:space="preserve"> </w:t>
      </w:r>
      <w:r>
        <w:t xml:space="preserve">- распознавание выполняется через сервисы Яндекса.</w:t>
      </w:r>
    </w:p>
    <w:bookmarkEnd w:id="93"/>
    <w:bookmarkStart w:id="94" w:name="локальный-сервис-whisper"/>
    <w:p>
      <w:pPr>
        <w:pStyle w:val="Heading4"/>
      </w:pPr>
      <w:r>
        <w:t xml:space="preserve">2. Локальный сервис Whisper</w:t>
      </w:r>
    </w:p>
    <w:p>
      <w:pPr>
        <w:pStyle w:val="FirstParagraph"/>
      </w:pPr>
      <w:r>
        <w:t xml:space="preserve">Для локального распознавания выберите: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Аппаратное ускорение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Автоопределение (CUDA/CPU)</w:t>
      </w:r>
      <w:r>
        <w:t xml:space="preserve">,</w:t>
      </w:r>
      <w:r>
        <w:t xml:space="preserve"> </w:t>
      </w:r>
      <w:r>
        <w:rPr>
          <w:rStyle w:val="VerbatimChar"/>
        </w:rPr>
        <w:t xml:space="preserve">Только CPU (fallback)</w:t>
      </w:r>
      <w:r>
        <w:t xml:space="preserve">,</w:t>
      </w:r>
      <w:r>
        <w:t xml:space="preserve"> </w:t>
      </w:r>
      <w:r>
        <w:rPr>
          <w:rStyle w:val="VerbatimChar"/>
        </w:rPr>
        <w:t xml:space="preserve">Nvidia CUDA 11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Nvidia CUDA 12</w:t>
      </w:r>
      <w:r>
        <w:t xml:space="preserve">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Модель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Tiny</w:t>
      </w:r>
      <w:r>
        <w:t xml:space="preserve">,</w:t>
      </w:r>
      <w:r>
        <w:t xml:space="preserve"> </w:t>
      </w:r>
      <w:r>
        <w:rPr>
          <w:rStyle w:val="VerbatimChar"/>
        </w:rPr>
        <w:t xml:space="preserve">Small</w:t>
      </w:r>
      <w:r>
        <w:t xml:space="preserve">,</w:t>
      </w:r>
      <w:r>
        <w:t xml:space="preserve"> </w:t>
      </w:r>
      <w:r>
        <w:rPr>
          <w:rStyle w:val="VerbatimChar"/>
        </w:rPr>
        <w:t xml:space="preserve">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Medium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Large v3</w:t>
      </w:r>
      <w:r>
        <w:t xml:space="preserve">.</w:t>
      </w:r>
    </w:p>
    <w:p>
      <w:pPr>
        <w:pStyle w:val="FirstParagraph"/>
      </w:pPr>
      <w:r>
        <w:t xml:space="preserve">При автоопределении система проверяет доступность</w:t>
      </w:r>
      <w:r>
        <w:t xml:space="preserve"> </w:t>
      </w:r>
      <w:r>
        <w:rPr>
          <w:rStyle w:val="VerbatimChar"/>
        </w:rPr>
        <w:t xml:space="preserve">nvidia-smi</w:t>
      </w:r>
      <w:r>
        <w:t xml:space="preserve"> </w:t>
      </w:r>
      <w:r>
        <w:t xml:space="preserve">и выбирает CUDA 12, CUDA 11 или CPU. Если выбранный CUDA-бинарник отсутствует в поставке, используется CPU-исполняемый файл.</w:t>
      </w:r>
    </w:p>
    <w:p>
      <w:pPr>
        <w:pStyle w:val="BodyText"/>
      </w:pPr>
      <w:r>
        <w:t xml:space="preserve">Файл выбранной модели должен находиться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Если модель не найдена, задача транскрибации не ставится в очередь и пользователь получает сообщение об отсутствующем файле модели.</w:t>
      </w:r>
    </w:p>
    <w:p>
      <w:pPr>
        <w:pStyle w:val="BodyText"/>
      </w:pPr>
      <w:r>
        <w:t xml:space="preserve">Перед запуском Whisper система подготавливает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: приводит аудио к моно, 16 кГц и применяет фильтры FFmpeg. Whisper формирует JSON, SRT и VTT; эти файлы сохраняются рядом с документом как SID-файлы с суффиксами</w:t>
      </w:r>
      <w:r>
        <w:t xml:space="preserve"> </w:t>
      </w:r>
      <w:r>
        <w:rPr>
          <w:rStyle w:val="VerbatimChar"/>
        </w:rPr>
        <w:t xml:space="preserve">.whisper.json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.</w:t>
      </w:r>
    </w:p>
    <w:bookmarkEnd w:id="94"/>
    <w:bookmarkStart w:id="95" w:name="yandex-speech-api"/>
    <w:p>
      <w:pPr>
        <w:pStyle w:val="Heading4"/>
      </w:pPr>
      <w:r>
        <w:t xml:space="preserve">3. Yandex Speech API</w:t>
      </w:r>
    </w:p>
    <w:p>
      <w:pPr>
        <w:pStyle w:val="FirstParagraph"/>
      </w:pPr>
      <w:r>
        <w:t xml:space="preserve">Для распознавания через Яндекс заполните параметры: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API-ключ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Имя бакета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Идентификатор ключа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Секретный ключ Яндекс</w:t>
      </w:r>
      <w:r>
        <w:t xml:space="preserve">.</w:t>
      </w:r>
    </w:p>
    <w:p>
      <w:pPr>
        <w:pStyle w:val="FirstParagraph"/>
      </w:pPr>
      <w:r>
        <w:t xml:space="preserve">Если обязательные параметры бакета или сервисного ключа не заполнены, действие транскрибации вернет ошибку и задача Queue не будет создана.</w:t>
      </w:r>
    </w:p>
    <w:bookmarkEnd w:id="95"/>
    <w:bookmarkStart w:id="96" w:name="запуск-транскрибации"/>
    <w:p>
      <w:pPr>
        <w:pStyle w:val="Heading4"/>
      </w:pPr>
      <w:r>
        <w:t xml:space="preserve">4. Запуск транскрибации</w:t>
      </w:r>
    </w:p>
    <w:p>
      <w:pPr>
        <w:pStyle w:val="FirstParagraph"/>
      </w:pPr>
      <w:r>
        <w:t xml:space="preserve">В карточке документа FT для аудио- и видеоресурсов доступна кнопка</w:t>
      </w:r>
      <w:r>
        <w:t xml:space="preserve"> </w:t>
      </w:r>
      <w:r>
        <w:rPr>
          <w:b/>
          <w:bCs/>
        </w:rPr>
        <w:t xml:space="preserve">Запустить транскрибацию аудио/видео файла</w:t>
      </w:r>
      <w:r>
        <w:t xml:space="preserve">. Она запускает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, которое проверяет тип документа, наличие входного файла и выбранный сервис.</w:t>
      </w:r>
    </w:p>
    <w:p>
      <w:pPr>
        <w:pStyle w:val="BodyText"/>
      </w:pPr>
      <w:r>
        <w:t xml:space="preserve">Для видео и аудио подготовка медиаданных выполняется через FFmpeg. Действия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PrepareViewerVideoDash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PrepareViewerVideoHls</w:t>
      </w:r>
      <w:r>
        <w:t xml:space="preserve"> </w:t>
      </w:r>
      <w:r>
        <w:t xml:space="preserve">поддерживают параметр</w:t>
      </w:r>
      <w:r>
        <w:t xml:space="preserve"> </w:t>
      </w:r>
      <w:r>
        <w:rPr>
          <w:rStyle w:val="VerbatimChar"/>
        </w:rPr>
        <w:t xml:space="preserve">actionAfter</w:t>
      </w:r>
      <w:r>
        <w:t xml:space="preserve">: после завершения конвертации можно автоматически поставить в очередь следующее действие, например транскрибацию.</w:t>
      </w:r>
    </w:p>
    <w:bookmarkEnd w:id="96"/>
    <w:bookmarkStart w:id="97" w:name="результат-1"/>
    <w:p>
      <w:pPr>
        <w:pStyle w:val="Heading4"/>
      </w:pPr>
      <w:r>
        <w:t xml:space="preserve">5. Результат</w:t>
      </w:r>
    </w:p>
    <w:p>
      <w:pPr>
        <w:pStyle w:val="FirstParagraph"/>
      </w:pPr>
      <w:r>
        <w:t xml:space="preserve">После успешного локального распознавания Whisper текст сохраняется в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, а затем в очередь ставится</w:t>
      </w:r>
      <w:r>
        <w:t xml:space="preserve"> </w:t>
      </w:r>
      <w:r>
        <w:rPr>
          <w:rStyle w:val="VerbatimChar"/>
        </w:rPr>
        <w:t xml:space="preserve">FT/UpdateIrbisFTIndex</w:t>
      </w:r>
      <w:r>
        <w:t xml:space="preserve">. Это делает распознанную речь доступной для полнотекстового поиска.</w:t>
      </w:r>
    </w:p>
    <w:p>
      <w:pPr>
        <w:pStyle w:val="BodyText"/>
      </w:pPr>
      <w:r>
        <w:t xml:space="preserve">Медиаплееры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 </w:t>
      </w:r>
      <w:r>
        <w:t xml:space="preserve">автоматически подключают найденные файлы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как субтитры. Если доступен JSON-результат Whisper или результат Yandex Speech API, под плеером отображается распознанный текст; клик по фрагменту текста перематывает воспроизведение к соответствующему времени.</w:t>
      </w:r>
    </w:p>
    <w:bookmarkEnd w:id="97"/>
    <w:bookmarkEnd w:id="98"/>
    <w:bookmarkStart w:id="110" w:name="интеграция-с-библиотечными-процессами"/>
    <w:p>
      <w:pPr>
        <w:pStyle w:val="Heading3"/>
      </w:pPr>
      <w:r>
        <w:t xml:space="preserve">Интеграция с библиотечными процессами</w:t>
      </w:r>
    </w:p>
    <w:bookmarkStart w:id="99" w:name="арм-книговыдача"/>
    <w:p>
      <w:pPr>
        <w:pStyle w:val="Heading4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9"/>
    <w:bookmarkStart w:id="100" w:name="ограничения-и-авторские-права-поле-201"/>
    <w:p>
      <w:pPr>
        <w:pStyle w:val="Heading4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0"/>
    <w:bookmarkStart w:id="101" w:name="сводный-каталог"/>
    <w:p>
      <w:pPr>
        <w:pStyle w:val="Heading4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01"/>
    <w:bookmarkStart w:id="106" w:name="параметры-интеграции-с-арм-книговыдача"/>
    <w:p>
      <w:pPr>
        <w:pStyle w:val="Heading4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02" w:name="X87f80bf909191ef19914d94a743ef9634edf217"/>
    <w:p>
      <w:pPr>
        <w:pStyle w:val="Heading5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02"/>
    <w:bookmarkStart w:id="103" w:name="обозначение-места-выдачи-mkv"/>
    <w:p>
      <w:pPr>
        <w:pStyle w:val="Heading5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03"/>
    <w:bookmarkStart w:id="104" w:name="идентификатор-анонимного-читателя-kvri"/>
    <w:p>
      <w:pPr>
        <w:pStyle w:val="Heading5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04"/>
    <w:bookmarkStart w:id="105" w:name="X707440f5c0ffc224d501aa42be2f73c240abd4d"/>
    <w:p>
      <w:pPr>
        <w:pStyle w:val="Heading5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05"/>
    <w:bookmarkEnd w:id="106"/>
    <w:bookmarkStart w:id="109" w:name="Xa71c1d5d07dd25b85628c0566ce9063eea7318b"/>
    <w:p>
      <w:pPr>
        <w:pStyle w:val="Heading4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07" w:name="X8a6e7d63fd288782ceff3e8e12ed2ec5fdd120c"/>
    <w:p>
      <w:pPr>
        <w:pStyle w:val="Heading5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07"/>
    <w:bookmarkStart w:id="108" w:name="список-разрешенных-бд-skalloweddatabases"/>
    <w:p>
      <w:pPr>
        <w:pStyle w:val="Heading5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8"/>
    <w:bookmarkEnd w:id="109"/>
    <w:bookmarkEnd w:id="110"/>
    <w:bookmarkStart w:id="117" w:name="диагностика-и-обслуживание"/>
    <w:p>
      <w:pPr>
        <w:pStyle w:val="Heading3"/>
      </w:pPr>
      <w:r>
        <w:t xml:space="preserve">Диагностика и обслуживание</w:t>
      </w:r>
    </w:p>
    <w:bookmarkStart w:id="111" w:name="проверка-целостности-связей-checkeclinks"/>
    <w:p>
      <w:pPr>
        <w:pStyle w:val="Heading4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36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36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36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111"/>
    <w:bookmarkStart w:id="113" w:name="экспорт-документации-в-docx"/>
    <w:p>
      <w:pPr>
        <w:pStyle w:val="Heading4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12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3"/>
    <w:bookmarkStart w:id="114" w:name="мониторинг-фоновых-процессов"/>
    <w:p>
      <w:pPr>
        <w:pStyle w:val="Heading4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14"/>
    <w:bookmarkStart w:id="115" w:name="структура-хранилища-объектов"/>
    <w:p>
      <w:pPr>
        <w:pStyle w:val="Heading4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15"/>
    <w:bookmarkStart w:id="116" w:name="очистка-данных"/>
    <w:p>
      <w:pPr>
        <w:pStyle w:val="Heading4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16"/>
    <w:bookmarkEnd w:id="117"/>
    <w:bookmarkEnd w:id="118"/>
    <w:bookmarkStart w:id="257" w:name="руководство-пользователя"/>
    <w:p>
      <w:pPr>
        <w:pStyle w:val="Heading2"/>
      </w:pPr>
      <w:r>
        <w:t xml:space="preserve">Руководство пользователя</w:t>
      </w:r>
    </w:p>
    <w:p>
      <w:pPr>
        <w:pStyle w:val="FirstParagraph"/>
      </w:pPr>
      <w:r>
        <w:t xml:space="preserve">Раздел объединяет пользовательские и операторские сценарии электронной библиотеки: регистрацию электронного издания, загрузку файлов, управление карточками документов, контроль обработки, просмотр полных текстов и отчеты по обращениям.</w:t>
      </w:r>
    </w:p>
    <w:p>
      <w:pPr>
        <w:pStyle w:val="BodyText"/>
      </w:pPr>
      <w:r>
        <w:t xml:space="preserve">Если документ уже связан с библиографической записью, начинайте с раздела «Управление документами». Если запись электронного каталога еще не подготовлена, используйте «Регистрацию электронного издания», а затем проверьте результат по операторскому сценарию.</w:t>
      </w:r>
    </w:p>
    <w:bookmarkStart w:id="131" w:name="регистрация-электронного-издания"/>
    <w:p>
      <w:pPr>
        <w:pStyle w:val="Heading3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2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21" name="Picture"/>
                    <pic:cNvPicPr>
                      <a:picLocks noChangeArrowheads="1" noChangeAspect="1"/>
                    </pic:cNvPicPr>
                  </pic:nvPicPr>
                  <pic:blipFill>
                    <a:blip r:embed="rId1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25" w:name="структура-интерфейса"/>
    <w:p>
      <w:pPr>
        <w:pStyle w:val="Heading4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2" w:name="основные-данные-и-загрузка-файлов"/>
    <w:p>
      <w:pPr>
        <w:pStyle w:val="Heading5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2"/>
    <w:bookmarkStart w:id="123" w:name="содержание-оглавление"/>
    <w:p>
      <w:pPr>
        <w:pStyle w:val="Heading5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23"/>
    <w:bookmarkStart w:id="124" w:name="примечание-и-права-доступа"/>
    <w:p>
      <w:pPr>
        <w:pStyle w:val="Heading5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24"/>
    <w:bookmarkEnd w:id="125"/>
    <w:bookmarkStart w:id="129" w:name="отправка-в-обработку"/>
    <w:p>
      <w:pPr>
        <w:pStyle w:val="Heading4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26" w:name="X6a5ccdfbee48c1f0dfc07bf5e0b0698bef4003a"/>
    <w:p>
      <w:pPr>
        <w:pStyle w:val="Heading5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43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26"/>
    <w:bookmarkStart w:id="127" w:name="добавление-оглавления"/>
    <w:p>
      <w:pPr>
        <w:pStyle w:val="Heading5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27"/>
    <w:bookmarkStart w:id="128" w:name="работа-с-файлами"/>
    <w:p>
      <w:pPr>
        <w:pStyle w:val="Heading5"/>
      </w:pPr>
      <w:r>
        <w:t xml:space="preserve">2.3. Работа с файлами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28"/>
    <w:bookmarkEnd w:id="129"/>
    <w:bookmarkStart w:id="130" w:name="возможные-проблемы"/>
    <w:p>
      <w:pPr>
        <w:pStyle w:val="Heading4"/>
      </w:pPr>
      <w:r>
        <w:t xml:space="preserve">3. Возможные проблемы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130"/>
    <w:bookmarkEnd w:id="131"/>
    <w:bookmarkStart w:id="141" w:name="Xcf1ff352636ee55147b1a620e1a908ee651a9de"/>
    <w:p>
      <w:pPr>
        <w:pStyle w:val="Heading3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134" w:name="X37821af32ad8556c2409e9831bfda28c34e66fb"/>
    <w:p>
      <w:pPr>
        <w:pStyle w:val="Heading4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46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46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46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46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46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132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133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134"/>
    <w:bookmarkStart w:id="136" w:name="Xff0ae60309611d8eb5cc099f83f5e3f8ae2b5ef"/>
    <w:p>
      <w:pPr>
        <w:pStyle w:val="Heading4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135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136"/>
    <w:bookmarkStart w:id="137" w:name="X3da0985228dabca950fd8d03caaa3f407f6692f"/>
    <w:p>
      <w:pPr>
        <w:pStyle w:val="Heading4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47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47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47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47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47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137"/>
    <w:bookmarkStart w:id="139" w:name="замена-и-сопровождение-файла"/>
    <w:p>
      <w:pPr>
        <w:pStyle w:val="Heading4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132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48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48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48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48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138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9"/>
    <w:bookmarkStart w:id="140" w:name="контроль-результата"/>
    <w:p>
      <w:pPr>
        <w:pStyle w:val="Heading4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49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49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49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49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49"/>
        </w:numPr>
      </w:pPr>
      <w:r>
        <w:t xml:space="preserve">при необходимости выполнены индексация, OCR и подготовка просмотрщика.</w:t>
      </w:r>
    </w:p>
    <w:bookmarkEnd w:id="140"/>
    <w:bookmarkEnd w:id="141"/>
    <w:bookmarkStart w:id="151" w:name="импорт-и-массовые-операции"/>
    <w:p>
      <w:pPr>
        <w:pStyle w:val="Heading3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145" w:name="мастер-импорта-из-955a"/>
    <w:p>
      <w:pPr>
        <w:pStyle w:val="Heading4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143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144" name="Picture"/>
                    <pic:cNvPicPr>
                      <a:picLocks noChangeArrowheads="1" noChangeAspect="1"/>
                    </pic:cNvPicPr>
                  </pic:nvPicPr>
                  <pic:blipFill>
                    <a:blip r:embed="rId1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145"/>
    <w:bookmarkStart w:id="146" w:name="подготовка-записей"/>
    <w:p>
      <w:pPr>
        <w:pStyle w:val="Heading4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50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50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50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50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50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146"/>
    <w:bookmarkStart w:id="147" w:name="поля-мастера"/>
    <w:p>
      <w:pPr>
        <w:pStyle w:val="Heading4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147"/>
    <w:bookmarkStart w:id="148" w:name="результат-импорта"/>
    <w:p>
      <w:pPr>
        <w:pStyle w:val="Heading4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148"/>
    <w:bookmarkStart w:id="149" w:name="импорт-из-951a"/>
    <w:p>
      <w:pPr>
        <w:pStyle w:val="Heading4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149"/>
    <w:bookmarkStart w:id="150" w:name="Xf7248110ca4e2d3edc916529619c51cb0214a77"/>
    <w:p>
      <w:pPr>
        <w:pStyle w:val="Heading4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150"/>
    <w:bookmarkEnd w:id="151"/>
    <w:bookmarkStart w:id="158" w:name="процессы-обработки-документов"/>
    <w:p>
      <w:pPr>
        <w:pStyle w:val="Heading3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152" w:name="Xd474077f34b1a5412ba55f38a987505dadfe281"/>
    <w:p>
      <w:pPr>
        <w:pStyle w:val="Heading4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51"/>
        </w:numPr>
      </w:pPr>
      <w:r>
        <w:t xml:space="preserve">Ставит документ в очередь на определение формата.</w:t>
      </w:r>
    </w:p>
    <w:bookmarkEnd w:id="152"/>
    <w:bookmarkStart w:id="153" w:name="X83b50e7d6edfdb99ba7c562ed1b663ee3219fa0"/>
    <w:p>
      <w:pPr>
        <w:pStyle w:val="Heading4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153"/>
    <w:bookmarkStart w:id="155" w:name="X98f61ddf1ec5b392fa07c0cbe6326478f389f07"/>
    <w:p>
      <w:pPr>
        <w:pStyle w:val="Heading4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154" w:name="ocr-распознавание-текста"/>
    <w:p>
      <w:pPr>
        <w:pStyle w:val="Heading5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154"/>
    <w:bookmarkEnd w:id="155"/>
    <w:bookmarkStart w:id="156" w:name="X0b63d0af0c216733a353718448716d45a0694a7"/>
    <w:p>
      <w:pPr>
        <w:pStyle w:val="Heading4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156"/>
    <w:bookmarkStart w:id="157" w:name="обработка-медиафайлов-execffmpeg"/>
    <w:p>
      <w:pPr>
        <w:pStyle w:val="Heading4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157"/>
    <w:bookmarkEnd w:id="158"/>
    <w:bookmarkStart w:id="182" w:name="управление-документами"/>
    <w:p>
      <w:pPr>
        <w:pStyle w:val="Heading3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16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161" name="Picture"/>
                    <pic:cNvPicPr>
                      <a:picLocks noChangeArrowheads="1" noChangeAspect="1"/>
                    </pic:cNvPicPr>
                  </pic:nvPicPr>
                  <pic:blipFill>
                    <a:blip r:embed="rId15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162" w:name="страница-idftmanage"/>
    <w:p>
      <w:pPr>
        <w:pStyle w:val="Heading4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55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55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55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55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55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55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162"/>
    <w:bookmarkStart w:id="163" w:name="поиск-документов"/>
    <w:p>
      <w:pPr>
        <w:pStyle w:val="Heading4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163"/>
    <w:bookmarkStart w:id="170" w:name="пакетные-операции"/>
    <w:p>
      <w:pPr>
        <w:pStyle w:val="Heading4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165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166" name="Picture"/>
                    <pic:cNvPicPr>
                      <a:picLocks noChangeArrowheads="1" noChangeAspect="1"/>
                    </pic:cNvPicPr>
                  </pic:nvPicPr>
                  <pic:blipFill>
                    <a:blip r:embed="rId1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168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169" name="Picture"/>
                    <pic:cNvPicPr>
                      <a:picLocks noChangeArrowheads="1" noChangeAspect="1"/>
                    </pic:cNvPicPr>
                  </pic:nvPicPr>
                  <pic:blipFill>
                    <a:blip r:embed="rId1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170"/>
    <w:bookmarkStart w:id="181" w:name="индивидуальное-редактирование-документа"/>
    <w:p>
      <w:pPr>
        <w:pStyle w:val="Heading4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172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173" name="Picture"/>
                    <pic:cNvPicPr>
                      <a:picLocks noChangeArrowheads="1" noChangeAspect="1"/>
                    </pic:cNvPicPr>
                  </pic:nvPicPr>
                  <pic:blipFill>
                    <a:blip r:embed="rId1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174" w:name="основные-поля"/>
    <w:p>
      <w:pPr>
        <w:pStyle w:val="Heading5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174"/>
    <w:bookmarkStart w:id="175" w:name="действия-с-документом"/>
    <w:p>
      <w:pPr>
        <w:pStyle w:val="Heading5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175"/>
    <w:bookmarkStart w:id="176" w:name="настройки-страниц"/>
    <w:p>
      <w:pPr>
        <w:pStyle w:val="Heading5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176"/>
    <w:bookmarkStart w:id="177" w:name="свойства-изображения"/>
    <w:p>
      <w:pPr>
        <w:pStyle w:val="Heading5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177"/>
    <w:bookmarkStart w:id="178" w:name="техническая-информация-о-документе"/>
    <w:p>
      <w:pPr>
        <w:pStyle w:val="Heading5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178"/>
    <w:bookmarkStart w:id="179" w:name="информация-об-авторских-правах-1"/>
    <w:p>
      <w:pPr>
        <w:pStyle w:val="Heading5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179"/>
    <w:bookmarkStart w:id="180" w:name="групповое-право"/>
    <w:p>
      <w:pPr>
        <w:pStyle w:val="Heading5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180"/>
    <w:bookmarkEnd w:id="181"/>
    <w:bookmarkEnd w:id="182"/>
    <w:bookmarkStart w:id="245" w:name="просмотр-полного-текста"/>
    <w:p>
      <w:pPr>
        <w:pStyle w:val="Heading3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18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85" name="Picture"/>
                    <pic:cNvPicPr>
                      <a:picLocks noChangeArrowheads="1" noChangeAspect="1"/>
                    </pic:cNvPicPr>
                  </pic:nvPicPr>
                  <pic:blipFill>
                    <a:blip r:embed="rId1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186" w:name="открытие-документа"/>
    <w:p>
      <w:pPr>
        <w:pStyle w:val="Heading4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186"/>
    <w:bookmarkStart w:id="187" w:name="что-показывает-страница"/>
    <w:p>
      <w:pPr>
        <w:pStyle w:val="Heading4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62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62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62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62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62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62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62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187"/>
    <w:bookmarkStart w:id="189" w:name="поиск-и-навигация"/>
    <w:p>
      <w:pPr>
        <w:pStyle w:val="Heading4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188" w:name="механизм-подсветки-текста"/>
    <w:p>
      <w:pPr>
        <w:pStyle w:val="Heading5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188"/>
    <w:bookmarkEnd w:id="189"/>
    <w:bookmarkStart w:id="190" w:name="выбор-встроенного-вьювера"/>
    <w:p>
      <w:pPr>
        <w:pStyle w:val="Heading4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66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67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67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190"/>
    <w:bookmarkStart w:id="191" w:name="просмотры-и-скачивания"/>
    <w:p>
      <w:pPr>
        <w:pStyle w:val="Heading4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191"/>
    <w:bookmarkStart w:id="228" w:name="многостраничные-документы-pdf-office"/>
    <w:p>
      <w:pPr>
        <w:pStyle w:val="Heading4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192" w:name="основной-сценарий-чтения"/>
    <w:p>
      <w:pPr>
        <w:pStyle w:val="Heading5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192"/>
    <w:bookmarkStart w:id="193" w:name="выбор-режима"/>
    <w:p>
      <w:pPr>
        <w:pStyle w:val="Heading5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93"/>
    <w:bookmarkStart w:id="214" w:name="просмотрщик-vanila"/>
    <w:p>
      <w:pPr>
        <w:pStyle w:val="Heading5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19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95" name="Picture"/>
                    <pic:cNvPicPr>
                      <a:picLocks noChangeArrowheads="1" noChangeAspect="1"/>
                    </pic:cNvPicPr>
                  </pic:nvPicPr>
                  <pic:blipFill>
                    <a:blip r:embed="rId1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196" w:name="навигация-и-просмотр"/>
    <w:p>
      <w:pPr>
        <w:pStyle w:val="Heading6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70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71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71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196"/>
    <w:bookmarkStart w:id="197" w:name="боковые-панели-offcanvas"/>
    <w:p>
      <w:pPr>
        <w:pStyle w:val="Heading6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197"/>
    <w:bookmarkStart w:id="201" w:name="панель-миниатюр"/>
    <w:p>
      <w:pPr>
        <w:pStyle w:val="Heading6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199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200" name="Picture"/>
                    <pic:cNvPicPr>
                      <a:picLocks noChangeArrowheads="1" noChangeAspect="1"/>
                    </pic:cNvPicPr>
                  </pic:nvPicPr>
                  <pic:blipFill>
                    <a:blip r:embed="rId19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201"/>
    <w:bookmarkStart w:id="205" w:name="полнотекстовый-поиск"/>
    <w:p>
      <w:pPr>
        <w:pStyle w:val="Heading6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03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204" name="Picture"/>
                    <pic:cNvPicPr>
                      <a:picLocks noChangeArrowheads="1" noChangeAspect="1"/>
                    </pic:cNvPicPr>
                  </pic:nvPicPr>
                  <pic:blipFill>
                    <a:blip r:embed="rId20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205"/>
    <w:bookmarkStart w:id="209" w:name="закладки-и-визуальные-заметки"/>
    <w:p>
      <w:pPr>
        <w:pStyle w:val="Heading6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207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208" name="Picture"/>
                    <pic:cNvPicPr>
                      <a:picLocks noChangeArrowheads="1" noChangeAspect="1"/>
                    </pic:cNvPicPr>
                  </pic:nvPicPr>
                  <pic:blipFill>
                    <a:blip r:embed="rId20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72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72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209"/>
    <w:bookmarkStart w:id="210" w:name="умное-скачивание-и-печать"/>
    <w:p>
      <w:pPr>
        <w:pStyle w:val="Heading6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73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73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73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210"/>
    <w:bookmarkStart w:id="211" w:name="синхронизация-нумерации-страниц"/>
    <w:p>
      <w:pPr>
        <w:pStyle w:val="Heading6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211"/>
    <w:bookmarkStart w:id="212" w:name="управление-с-клавиатуры-и-жестами"/>
    <w:p>
      <w:pPr>
        <w:pStyle w:val="Heading6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74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74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74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74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74"/>
        </w:numPr>
      </w:pPr>
      <w:r>
        <w:t xml:space="preserve">Свайпы влево и вправо по экрану (на touch-устройствах) для перелистывания.</w:t>
      </w:r>
    </w:p>
    <w:bookmarkEnd w:id="212"/>
    <w:bookmarkStart w:id="213" w:name="прямые-ссылки-на-страницы"/>
    <w:p>
      <w:pPr>
        <w:pStyle w:val="Heading6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213"/>
    <w:bookmarkEnd w:id="214"/>
    <w:bookmarkStart w:id="217" w:name="просмотрщик-st.-page-flip"/>
    <w:p>
      <w:pPr>
        <w:pStyle w:val="Heading5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215" w:name="особенности-интерфейса"/>
    <w:p>
      <w:pPr>
        <w:pStyle w:val="Heading6"/>
      </w:pPr>
      <w:r>
        <w:t xml:space="preserve">1. Особенности интерфейса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215"/>
    <w:bookmarkStart w:id="216" w:name="навигация"/>
    <w:p>
      <w:pPr>
        <w:pStyle w:val="Heading6"/>
      </w:pPr>
      <w:r>
        <w:t xml:space="preserve">2. Навигация</w:t>
      </w:r>
    </w:p>
    <w:p>
      <w:pPr>
        <w:pStyle w:val="Compact"/>
        <w:numPr>
          <w:ilvl w:val="0"/>
          <w:numId w:val="1076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76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76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216"/>
    <w:bookmarkEnd w:id="217"/>
    <w:bookmarkStart w:id="221" w:name="просмотрщик-light-gallery"/>
    <w:p>
      <w:pPr>
        <w:pStyle w:val="Heading5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218" w:name="основные-преимущества"/>
    <w:p>
      <w:pPr>
        <w:pStyle w:val="Heading6"/>
      </w:pPr>
      <w:r>
        <w:t xml:space="preserve">1. Основные преимущества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218"/>
    <w:bookmarkStart w:id="219" w:name="функциональные-возможности"/>
    <w:p>
      <w:pPr>
        <w:pStyle w:val="Heading6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219"/>
    <w:bookmarkStart w:id="220" w:name="навигация-1"/>
    <w:p>
      <w:pPr>
        <w:pStyle w:val="Heading6"/>
      </w:pPr>
      <w:r>
        <w:t xml:space="preserve">3. Навигация</w:t>
      </w:r>
    </w:p>
    <w:p>
      <w:pPr>
        <w:pStyle w:val="Compact"/>
        <w:numPr>
          <w:ilvl w:val="0"/>
          <w:numId w:val="1079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79"/>
        </w:numPr>
      </w:pPr>
      <w:r>
        <w:t xml:space="preserve">Поддерживается переход к конкретной странице по ее номеру.</w:t>
      </w:r>
    </w:p>
    <w:bookmarkEnd w:id="220"/>
    <w:bookmarkEnd w:id="221"/>
    <w:bookmarkStart w:id="224" w:name="стандартный-просмотрщик-extjs-3"/>
    <w:p>
      <w:pPr>
        <w:pStyle w:val="Heading5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222" w:name="возможности"/>
    <w:p>
      <w:pPr>
        <w:pStyle w:val="Heading6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80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80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80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80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80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80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80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222"/>
    <w:bookmarkStart w:id="223" w:name="когда-использовать-1"/>
    <w:p>
      <w:pPr>
        <w:pStyle w:val="Heading6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223"/>
    <w:bookmarkEnd w:id="224"/>
    <w:bookmarkStart w:id="227" w:name="в-виде-pdf-embed"/>
    <w:p>
      <w:pPr>
        <w:pStyle w:val="Heading5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225" w:name="особенности-режима"/>
    <w:p>
      <w:pPr>
        <w:pStyle w:val="Heading6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225"/>
    <w:bookmarkStart w:id="226" w:name="ограничения"/>
    <w:p>
      <w:pPr>
        <w:pStyle w:val="Heading6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226"/>
    <w:bookmarkEnd w:id="227"/>
    <w:bookmarkEnd w:id="228"/>
    <w:bookmarkStart w:id="241" w:name="медиафайлы-аудио-и-видео"/>
    <w:p>
      <w:pPr>
        <w:pStyle w:val="Heading4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229" w:name="стандартный-плеер-plyr"/>
    <w:p>
      <w:pPr>
        <w:pStyle w:val="Heading5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229"/>
    <w:bookmarkStart w:id="234" w:name="просмотрщик-vanila-видео"/>
    <w:p>
      <w:pPr>
        <w:pStyle w:val="Heading5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233" w:name="подробности-интерфейса-vanila"/>
    <w:p>
      <w:pPr>
        <w:pStyle w:val="Heading6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231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232" name="Picture"/>
                    <pic:cNvPicPr>
                      <a:picLocks noChangeArrowheads="1" noChangeAspect="1"/>
                    </pic:cNvPicPr>
                  </pic:nvPicPr>
                  <pic:blipFill>
                    <a:blip r:embed="rId2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233"/>
    <w:bookmarkEnd w:id="234"/>
    <w:bookmarkStart w:id="235" w:name="субтитры-и-распознанный-текст"/>
    <w:p>
      <w:pPr>
        <w:pStyle w:val="Heading5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82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82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235"/>
    <w:bookmarkStart w:id="236" w:name="мобильное-управление-видео"/>
    <w:p>
      <w:pPr>
        <w:pStyle w:val="Heading5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83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83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83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83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236"/>
    <w:bookmarkStart w:id="237" w:name="просмотрщик-mobile-видео"/>
    <w:p>
      <w:pPr>
        <w:pStyle w:val="Heading5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237"/>
    <w:bookmarkStart w:id="238" w:name="аудио-1"/>
    <w:p>
      <w:pPr>
        <w:pStyle w:val="Heading5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238"/>
    <w:bookmarkStart w:id="240" w:name="настройки-администратора"/>
    <w:p>
      <w:pPr>
        <w:pStyle w:val="Heading5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239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240"/>
    <w:bookmarkEnd w:id="241"/>
    <w:bookmarkStart w:id="244" w:name="изображения-и-бинарные-файлы"/>
    <w:p>
      <w:pPr>
        <w:pStyle w:val="Heading4"/>
      </w:pPr>
      <w:r>
        <w:t xml:space="preserve">Изображения и бинарные файлы</w:t>
      </w:r>
    </w:p>
    <w:bookmarkStart w:id="242" w:name="просмотр-изображений"/>
    <w:p>
      <w:pPr>
        <w:pStyle w:val="Heading5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242"/>
    <w:bookmarkStart w:id="243" w:name="бинарные-файлы"/>
    <w:p>
      <w:pPr>
        <w:pStyle w:val="Heading5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243"/>
    <w:bookmarkEnd w:id="244"/>
    <w:bookmarkEnd w:id="245"/>
    <w:bookmarkStart w:id="256" w:name="статистика-обращений"/>
    <w:p>
      <w:pPr>
        <w:pStyle w:val="Heading3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250" w:name="статистика-открытых-документов"/>
    <w:p>
      <w:pPr>
        <w:pStyle w:val="Heading4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247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248" name="Picture"/>
                    <pic:cNvPicPr>
                      <a:picLocks noChangeArrowheads="1" noChangeAspect="1"/>
                    </pic:cNvPicPr>
                  </pic:nvPicPr>
                  <pic:blipFill>
                    <a:blip r:embed="rId2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249" w:name="инструменты-работы-с-отчетом"/>
    <w:p>
      <w:pPr>
        <w:pStyle w:val="Heading5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249"/>
    <w:bookmarkEnd w:id="250"/>
    <w:bookmarkStart w:id="255" w:name="популярные-издания"/>
    <w:p>
      <w:pPr>
        <w:pStyle w:val="Heading4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252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253" name="Picture"/>
                    <pic:cNvPicPr>
                      <a:picLocks noChangeArrowheads="1" noChangeAspect="1"/>
                    </pic:cNvPicPr>
                  </pic:nvPicPr>
                  <pic:blipFill>
                    <a:blip r:embed="rId2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87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87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87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254" w:name="инструменты-работы-с-отчетом-1"/>
    <w:p>
      <w:pPr>
        <w:pStyle w:val="Heading5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254"/>
    <w:bookmarkEnd w:id="255"/>
    <w:bookmarkEnd w:id="256"/>
    <w:bookmarkEnd w:id="257"/>
    <w:bookmarkStart w:id="262" w:name="контракт-файлового-хранилища"/>
    <w:p>
      <w:pPr>
        <w:pStyle w:val="Heading2"/>
      </w:pPr>
      <w:r>
        <w:t xml:space="preserve">Контракт файлового хранилища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остается владельцем постоянного хранения файлов, производных представлений, извлеченного текста и политик обработки. Доменные модули не должны хранить физические пути к файлам и не должны напрямую читать структуру SID-каталога.</w:t>
      </w:r>
    </w:p>
    <w:bookmarkStart w:id="258" w:name="безопасная-модель-файла"/>
    <w:p>
      <w:pPr>
        <w:pStyle w:val="Heading3"/>
      </w:pPr>
      <w:r>
        <w:t xml:space="preserve">1. Безопасная модель файла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BuildObjectInfo</w:t>
      </w:r>
      <w:r>
        <w:t xml:space="preserve"> </w:t>
      </w:r>
      <w:r>
        <w:t xml:space="preserve">строит описание</w:t>
      </w:r>
      <w:r>
        <w:t xml:space="preserve"> </w:t>
      </w:r>
      <w:r>
        <w:rPr>
          <w:rStyle w:val="VerbatimChar"/>
        </w:rPr>
        <w:t xml:space="preserve">FTObjectInfo</w:t>
      </w:r>
      <w:r>
        <w:t xml:space="preserve"> </w:t>
      </w:r>
      <w:r>
        <w:t xml:space="preserve">по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: SID, имя файла, тип содержимого, размер, контрольную сумму, профиль хранения, статус карантина, владельца и служебные metadata. В этой модели нет абсолютного пути к файлу на сервере.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BuildSafeFileReference</w:t>
      </w:r>
      <w:r>
        <w:t xml:space="preserve"> </w:t>
      </w:r>
      <w:r>
        <w:t xml:space="preserve">возвращает безопасную ссылочную модель для интерфейса и API. В ней указывается действие скачивания и параметры, но не раскрывается каталог хранения.</w:t>
      </w:r>
    </w:p>
    <w:bookmarkEnd w:id="258"/>
    <w:bookmarkStart w:id="259" w:name="связь-вложения-с-объектом"/>
    <w:p>
      <w:pPr>
        <w:pStyle w:val="Heading3"/>
      </w:pPr>
      <w:r>
        <w:t xml:space="preserve">2. Связь вложения с объектом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BuildAttachmentLink</w:t>
      </w:r>
      <w:r>
        <w:t xml:space="preserve"> </w:t>
      </w:r>
      <w:r>
        <w:t xml:space="preserve">формирует</w:t>
      </w:r>
      <w:r>
        <w:t xml:space="preserve"> </w:t>
      </w:r>
      <w:r>
        <w:rPr>
          <w:rStyle w:val="VerbatimChar"/>
        </w:rPr>
        <w:t xml:space="preserve">FTAttachmentLink</w:t>
      </w:r>
      <w:r>
        <w:t xml:space="preserve">: связь файла с доменным объектом, полем, категорией вложения и режимом видимости. Метод</w:t>
      </w:r>
      <w:r>
        <w:t xml:space="preserve"> </w:t>
      </w:r>
      <w:r>
        <w:rPr>
          <w:rStyle w:val="VerbatimChar"/>
        </w:rPr>
        <w:t xml:space="preserve">BuildAttachmentLinkField</w:t>
      </w:r>
      <w:r>
        <w:t xml:space="preserve"> </w:t>
      </w:r>
      <w:r>
        <w:t xml:space="preserve">сериализует эту связь в стандартное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LINK</w:t>
      </w:r>
      <w:r>
        <w:t xml:space="preserve">.</w:t>
      </w:r>
    </w:p>
    <w:p>
      <w:pPr>
        <w:pStyle w:val="BodyText"/>
      </w:pPr>
      <w:r>
        <w:t xml:space="preserve">Модуль-владелец доменного объекта сам решает, в какой записи хранить ссылку на вложение и какие бизнес-правила применяются при сохранении.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отвечает только за файловый объект и нейтральный контракт связи.</w:t>
      </w:r>
    </w:p>
    <w:bookmarkEnd w:id="259"/>
    <w:bookmarkStart w:id="260" w:name="фоновая-обработка"/>
    <w:p>
      <w:pPr>
        <w:pStyle w:val="Heading3"/>
      </w:pPr>
      <w:r>
        <w:t xml:space="preserve">3. Фоновая обработка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BuildProcessingJobDescriptor</w:t>
      </w:r>
      <w:r>
        <w:t xml:space="preserve"> </w:t>
      </w:r>
      <w:r>
        <w:t xml:space="preserve">возвращает дескриптор фоновой операции для Queue: handler, параметры, timeout и dedupstring. Само выполнение остается за Queue и конкретным обработчиком FT.</w:t>
      </w:r>
    </w:p>
    <w:bookmarkEnd w:id="260"/>
    <w:bookmarkStart w:id="261" w:name="системные-описания"/>
    <w:p>
      <w:pPr>
        <w:pStyle w:val="Heading3"/>
      </w:pPr>
      <w:r>
        <w:t xml:space="preserve">4. Системные описания</w:t>
      </w:r>
    </w:p>
    <w:p>
      <w:pPr>
        <w:pStyle w:val="FirstParagraph"/>
      </w:pPr>
      <w:r>
        <w:t xml:space="preserve">Системные JSON-файлы в</w:t>
      </w:r>
      <w:r>
        <w:t xml:space="preserve"> </w:t>
      </w:r>
      <w:r>
        <w:rPr>
          <w:rStyle w:val="VerbatimChar"/>
        </w:rPr>
        <w:t xml:space="preserve">modules/FT/system</w:t>
      </w:r>
      <w:r>
        <w:t xml:space="preserve"> </w:t>
      </w:r>
      <w:r>
        <w:t xml:space="preserve">задают поставляемые профили хранения, вложений, предпросмотра, OCR, индексирования, карантина и retention. Метод</w:t>
      </w:r>
      <w:r>
        <w:t xml:space="preserve"> </w:t>
      </w:r>
      <w:r>
        <w:rPr>
          <w:rStyle w:val="VerbatimChar"/>
        </w:rPr>
        <w:t xml:space="preserve">LoadSystemDefinitions(true)</w:t>
      </w:r>
      <w:r>
        <w:t xml:space="preserve"> </w:t>
      </w:r>
      <w:r>
        <w:t xml:space="preserve">выполняет dry-run чтение этих описаний и используется HealthCheck/TestA.</w:t>
      </w:r>
    </w:p>
    <w:bookmarkEnd w:id="261"/>
    <w:bookmarkEnd w:id="262"/>
    <w:bookmarkEnd w:id="26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83" Target="media/rId183.png" /><Relationship Type="http://schemas.openxmlformats.org/officeDocument/2006/relationships/image" Id="rId202" Target="media/rId202.png" /><Relationship Type="http://schemas.openxmlformats.org/officeDocument/2006/relationships/image" Id="rId198" Target="media/rId198.png" /><Relationship Type="http://schemas.openxmlformats.org/officeDocument/2006/relationships/image" Id="rId206" Target="media/rId206.png" /><Relationship Type="http://schemas.openxmlformats.org/officeDocument/2006/relationships/image" Id="rId230" Target="media/rId230.png" /><Relationship Type="http://schemas.openxmlformats.org/officeDocument/2006/relationships/image" Id="rId164" Target="media/rId164.png" /><Relationship Type="http://schemas.openxmlformats.org/officeDocument/2006/relationships/image" Id="rId167" Target="media/rId167.png" /><Relationship Type="http://schemas.openxmlformats.org/officeDocument/2006/relationships/image" Id="rId119" Target="media/rId119.png" /><Relationship Type="http://schemas.openxmlformats.org/officeDocument/2006/relationships/image" Id="rId159" Target="media/rId159.png" /><Relationship Type="http://schemas.openxmlformats.org/officeDocument/2006/relationships/image" Id="rId171" Target="media/rId171.png" /><Relationship Type="http://schemas.openxmlformats.org/officeDocument/2006/relationships/image" Id="rId251" Target="media/rId251.png" /><Relationship Type="http://schemas.openxmlformats.org/officeDocument/2006/relationships/image" Id="rId246" Target="media/rId246.png" /><Relationship Type="http://schemas.openxmlformats.org/officeDocument/2006/relationships/image" Id="rId142" Target="media/rId142.png" /><Relationship Type="http://schemas.openxmlformats.org/officeDocument/2006/relationships/hyperlink" Id="rId133" Target="?id=Help/Show&amp;m=Cataloguer/Help/CataloguerGuide/AttachDocuments" TargetMode="Externa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239" Target="?id=Help/Show&amp;m=FT/Help/AdminGuide/Video" TargetMode="External" /><Relationship Type="http://schemas.openxmlformats.org/officeDocument/2006/relationships/hyperlink" Id="rId138" Target="?id=Help/Show&amp;m=FT/Help/UserGuide/DocProcessing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32" Target="?id=Help/Show&amp;m=FT/Help/UserGuide/Manage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35" Target="?id=Help/Show&amp;m=FT/Help/UserGuide/RegElectronicBook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3" Target="?id=Help/Show&amp;m=Cataloguer/Help/CataloguerGuide/AttachDocuments" TargetMode="Externa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239" Target="?id=Help/Show&amp;m=FT/Help/AdminGuide/Video" TargetMode="External" /><Relationship Type="http://schemas.openxmlformats.org/officeDocument/2006/relationships/hyperlink" Id="rId138" Target="?id=Help/Show&amp;m=FT/Help/UserGuide/DocProcessing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32" Target="?id=Help/Show&amp;m=FT/Help/UserGuide/Manage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35" Target="?id=Help/Show&amp;m=FT/Help/UserGuide/RegElectronicBook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Электронная библиотека</dc:title>
  <dc:creator/>
  <cp:keywords/>
  <dcterms:created xsi:type="dcterms:W3CDTF">2026-10-06T04:51:55Z</dcterms:created>
  <dcterms:modified xsi:type="dcterms:W3CDTF">2026-10-06T04:51:55Z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