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Default Extension="odttf" ContentType="application/vnd.openxmlformats-officedocument.obfuscatedFont"/>
  <Override PartName="/word/webSettings.xml" ContentType="application/vnd.openxmlformats-officedocument.wordprocessingml.webSetting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styles.xml" ContentType="application/vnd.openxmlformats-officedocument.wordprocessingml.styles+xml"/>
  <Override PartName="/word/document.xml" ContentType="application/vnd.openxmlformats-officedocument.wordprocessingml.document.main+xml"/>
  <Override PartName="/word/comments.xml" ContentType="application/vnd.openxmlformats-officedocument.wordprocessingml.comments+xml"/>
  <Override PartName="/word/footnotes.xml" ContentType="application/vnd.openxmlformats-officedocument.wordprocessingml.footnotes+xml"/>
  <Override PartName="/word/media/rId9.jpg" ContentType="image/jpeg"/>
  <Override PartName="/word/media/rId15.png" ContentType="image/png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 /><Relationship Id="rId4" Type="http://schemas.openxmlformats.org/officeDocument/2006/relationships/extended-properties" Target="docProps/app.xml" /><Relationship Id="rId3" Type="http://schemas.openxmlformats.org/package/2006/relationships/metadata/core-properties" Target="docProps/core.xml" /><Relationship Id="rId5" Type="http://schemas.openxmlformats.org/officeDocument/2006/relationships/custom-properties" Target="docProps/custom.xml" /></Relationships>
</file>

<file path=word/document.xml><?xml version="1.0" encoding="utf-8"?>
<w:document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body>
    <w:p>
      <w:pPr>
        <w:pStyle w:val="Title"/>
      </w:pPr>
      <w:r>
        <w:t xml:space="preserve">Режимы СЕРВИС</w:t>
      </w:r>
    </w:p>
    <w:sdt>
      <w:sdtPr>
        <w:docPartObj>
          <w:docPartGallery w:val="Table of Contents"/>
          <w:docPartUnique/>
        </w:docPartObj>
      </w:sdtPr>
      <w:sdtContent>
        <w:p>
          <w:pPr>
            <w:pStyle w:val="TOCHeading"/>
          </w:pPr>
          <w:r>
            <w:t xml:space="preserve">Оглавление</w:t>
          </w:r>
        </w:p>
        <w:p>
          <w:r>
            <w:fldChar w:fldCharType="begin" w:dirty="true"/>
            <w:instrText xml:space="preserve">TOC \o "1-3" \h \z \u</w:instrText>
            <w:fldChar w:fldCharType="separate"/>
            <w:fldChar w:fldCharType="end"/>
          </w:r>
        </w:p>
      </w:sdtContent>
    </w:sdt>
    <w:p>
      <w:r>
        <w:br w:type="page"/>
      </w:r>
    </w:p>
    <w:bookmarkStart w:id="24" w:name="режимы-сервис"/>
    <w:p>
      <w:pPr>
        <w:pStyle w:val="Heading1"/>
      </w:pPr>
      <w:r>
        <w:t xml:space="preserve">Режимы СЕРВИС</w:t>
      </w:r>
    </w:p>
    <w:p>
      <w:pPr>
        <w:pStyle w:val="CaptionedFigure"/>
      </w:pPr>
      <w:r>
        <w:drawing>
          <wp:inline>
            <wp:extent cx="5334000" cy="2505363"/>
            <wp:effectExtent b="0" l="0" r="0" t="0"/>
            <wp:docPr descr="Рисунок 1 - Режимы СЕРВИС серверного Администратора" title="Режимы СЕРВИС серверного Администратора" id="10" name="Picture"/>
            <a:graphic>
              <a:graphicData uri="http://schemas.openxmlformats.org/drawingml/2006/picture">
                <pic:pic>
                  <pic:nvPicPr>
                    <pic:cNvPr descr="modules/Help/Help/Admin64Server/images/aservisrej.jpg" id="11" name="Picture"/>
                    <pic:cNvPicPr>
                      <a:picLocks noChangeArrowheads="1" noChangeAspect="1"/>
                    </pic:cNvPicPr>
                  </pic:nvPicPr>
                  <pic:blipFill>
                    <a:blip r:embed="rId9"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5334000" cy="2505363"/>
                    </a:xfrm>
                    <a:prstGeom prst="rect">
                      <a:avLst/>
                    </a:prstGeom>
                    <a:noFill/>
                    <a:ln w="9525">
                      <a:noFill/>
                      <a:headEnd/>
                      <a:tailEnd/>
                    </a:ln>
                  </pic:spPr>
                </pic:pic>
              </a:graphicData>
            </a:graphic>
          </wp:inline>
        </w:drawing>
      </w:r>
    </w:p>
    <w:p>
      <w:pPr>
        <w:pStyle w:val="ImageCaption"/>
      </w:pPr>
      <w:r>
        <w:t xml:space="preserve">Рисунок 1 - Режимы СЕРВИС серверного Администратора</w:t>
      </w:r>
    </w:p>
    <w:p>
      <w:pPr>
        <w:pStyle w:val="BodyText"/>
      </w:pPr>
      <w:r>
        <w:t xml:space="preserve">Пункт СЕРВИС главного меню содержит режимы:</w:t>
      </w:r>
      <w:r>
        <w:t xml:space="preserve"> </w:t>
      </w:r>
      <w:r>
        <w:t xml:space="preserve">* КОПИРОВАТЬ ФАЙЛ ДОКУМЕНТОВ - создание архивной копии файла документов</w:t>
      </w:r>
      <w:r>
        <w:t xml:space="preserve"> </w:t>
      </w:r>
      <w:r>
        <w:t xml:space="preserve">* ВОССТАНОВИТЬ ФАЙЛ ДОКУМЕНТОВ - БД с архивной (страховочной) копии в случае его разрушения.</w:t>
      </w:r>
      <w:r>
        <w:t xml:space="preserve"> </w:t>
      </w:r>
      <w:r>
        <w:t xml:space="preserve">* СПИСОК УДАЛЕННЫХ - перечень внутренних номеров документов (MFN) с указанием статуса.</w:t>
      </w:r>
      <w:r>
        <w:t xml:space="preserve"> </w:t>
      </w:r>
      <w:r>
        <w:t xml:space="preserve">* СПИСОК НЕАКТУАЛИЗИРОВАННЫХ - перечень MFN с указанием статуса.</w:t>
      </w:r>
      <w:r>
        <w:t xml:space="preserve"> </w:t>
      </w:r>
      <w:r>
        <w:t xml:space="preserve">* СПИСОК ЗАБЛОКИРОВАННЫХ - перечень MFN с указанием статуса.</w:t>
      </w:r>
      <w:r>
        <w:t xml:space="preserve"> </w:t>
      </w:r>
      <w:r>
        <w:t xml:space="preserve">* ДИАГНОСТИКА ФАЙЛА ДОКУМЕНТОВ - для проверки правильности структуры файла документов.</w:t>
      </w:r>
      <w:r>
        <w:t xml:space="preserve"> </w:t>
      </w:r>
      <w:r>
        <w:t xml:space="preserve">* ДИАГНОСТИКА ФАЙЛА СЛОВАРЯ - для проверки правильности структуры файла словаря БД.</w:t>
      </w:r>
      <w:r>
        <w:t xml:space="preserve"> </w:t>
      </w:r>
      <w:r>
        <w:t xml:space="preserve">* СОЗДАТЬ ISO-ФАЙЛ ПО ПОСЛЕДНИМ КОПИЯМ MST-ФАЙЛА - для восстановлении «разрушенных» БД</w:t>
      </w:r>
      <w:r>
        <w:t xml:space="preserve"> </w:t>
      </w:r>
      <w:r>
        <w:t xml:space="preserve">* ВЫПОЛНИТЬ ПАКЕТНОЕ ЗАДАНИЕ - автоматический запуск последовательности режимов.</w:t>
      </w:r>
    </w:p>
    <w:bookmarkStart w:id="13" w:name="режим-копировать-файл-документов"/>
    <w:p>
      <w:pPr>
        <w:pStyle w:val="Heading2"/>
      </w:pPr>
      <w:r>
        <w:t xml:space="preserve">Режим КОПИРОВАТЬ ФАЙЛ ДОКУМЕНТОВ</w:t>
      </w:r>
    </w:p>
    <w:p>
      <w:pPr>
        <w:pStyle w:val="FirstParagraph"/>
      </w:pPr>
      <w:r>
        <w:t xml:space="preserve">Содержится в пункте</w:t>
      </w:r>
      <w:r>
        <w:t xml:space="preserve"> </w:t>
      </w:r>
      <w:hyperlink r:id="rId12">
        <w:r>
          <w:rPr>
            <w:rStyle w:val="Hyperlink"/>
          </w:rPr>
          <w:t xml:space="preserve">СЕРВИС</w:t>
        </w:r>
      </w:hyperlink>
      <w:r>
        <w:t xml:space="preserve"> </w:t>
      </w:r>
      <w:r>
        <w:t xml:space="preserve">главного меню.</w:t>
      </w:r>
    </w:p>
    <w:p>
      <w:pPr>
        <w:pStyle w:val="BodyText"/>
      </w:pPr>
      <w:r>
        <w:t xml:space="preserve">Режим предназначен для создания архивной (страховочной) копии файла документов.</w:t>
      </w:r>
    </w:p>
    <w:p>
      <w:pPr>
        <w:pStyle w:val="BodyText"/>
      </w:pPr>
      <w:r>
        <w:t xml:space="preserve">@@</w:t>
      </w:r>
      <w:r>
        <w:t xml:space="preserve">@warn</w:t>
      </w:r>
      <w:r>
        <w:t xml:space="preserve"> </w:t>
      </w:r>
      <w:r>
        <w:t xml:space="preserve">Наличие актуальной (т.е. соответствующей последним изменениям) копии файла документов гарантирует полное восстановление базы данных в случае ее разрушения.</w:t>
      </w:r>
      <w:r>
        <w:t xml:space="preserve"> </w:t>
      </w:r>
      <w:r>
        <w:t xml:space="preserve">@@@</w:t>
      </w:r>
    </w:p>
    <w:p>
      <w:pPr>
        <w:pStyle w:val="BodyText"/>
      </w:pPr>
      <w:r>
        <w:t xml:space="preserve">Режим может быть запущен только в случае, если нет неактуализированных записей (т.е. тогда, когда значение системного параметра ЗАПИСЕЙ НЕАКТУАЛИЗИРОВАННЫХ в информационном окне равно нулю).</w:t>
      </w:r>
    </w:p>
    <w:p>
      <w:pPr>
        <w:pStyle w:val="BodyText"/>
      </w:pPr>
      <w:r>
        <w:t xml:space="preserve">Процесс копирования файла документов завершается выводом соответствующего сообщения.</w:t>
      </w:r>
    </w:p>
    <w:p>
      <w:pPr>
        <w:pStyle w:val="BodyText"/>
      </w:pPr>
      <w:r>
        <w:t xml:space="preserve">Копия файла документов сохраняется в указанной (с помощью стандартного диалогового окна) директории в файле с именем &lt;DBNAME&gt;.BKP, где DBNAME - имя текущей базы данных.</w:t>
      </w:r>
    </w:p>
    <w:p>
      <w:pPr>
        <w:pStyle w:val="BodyText"/>
      </w:pPr>
      <w:r>
        <w:t xml:space="preserve">Если процесс копирования файла документов завершается аварийно - не получено завершающее сообщение, - его можно выполнить повторно.</w:t>
      </w:r>
    </w:p>
    <w:p>
      <w:pPr>
        <w:pStyle w:val="BodyText"/>
      </w:pPr>
      <w:r>
        <w:t xml:space="preserve">Режим является монопольным, т.е. вызывает монопольную блокировку БД.</w:t>
      </w:r>
    </w:p>
    <w:p>
      <w:pPr>
        <w:pStyle w:val="BodyText"/>
      </w:pPr>
      <w:r>
        <w:t xml:space="preserve">@@</w:t>
      </w:r>
      <w:r>
        <w:t xml:space="preserve">@info</w:t>
      </w:r>
      <w:r>
        <w:t xml:space="preserve"> </w:t>
      </w:r>
      <w:r>
        <w:t xml:space="preserve">Рекомендуется выполнять данный режим:</w:t>
      </w:r>
      <w:r>
        <w:t xml:space="preserve"> </w:t>
      </w:r>
      <w:r>
        <w:t xml:space="preserve">* для каждой БД (т.е. получать страховочную копию БД)</w:t>
      </w:r>
      <w:r>
        <w:t xml:space="preserve"> </w:t>
      </w:r>
      <w:r>
        <w:t xml:space="preserve">* ежедневно (если в этот день выполнялись каие-либо работы, связанные с изменением БД).</w:t>
      </w:r>
      <w:r>
        <w:t xml:space="preserve"> </w:t>
      </w:r>
      <w:r>
        <w:t xml:space="preserve">@@@</w:t>
      </w:r>
    </w:p>
    <w:bookmarkEnd w:id="13"/>
    <w:bookmarkStart w:id="14" w:name="режим-восстановить-файл-документов"/>
    <w:p>
      <w:pPr>
        <w:pStyle w:val="Heading2"/>
      </w:pPr>
      <w:r>
        <w:t xml:space="preserve">Режим ВОССТАНОВИТЬ ФАЙЛ ДОКУМЕНТОВ</w:t>
      </w:r>
    </w:p>
    <w:p>
      <w:pPr>
        <w:pStyle w:val="FirstParagraph"/>
      </w:pPr>
      <w:r>
        <w:t xml:space="preserve">Содержится в пункте</w:t>
      </w:r>
      <w:r>
        <w:t xml:space="preserve"> </w:t>
      </w:r>
      <w:hyperlink r:id="rId12">
        <w:r>
          <w:rPr>
            <w:rStyle w:val="Hyperlink"/>
          </w:rPr>
          <w:t xml:space="preserve">СЕРВИС</w:t>
        </w:r>
      </w:hyperlink>
      <w:r>
        <w:t xml:space="preserve"> </w:t>
      </w:r>
      <w:r>
        <w:t xml:space="preserve">главного меню.</w:t>
      </w:r>
    </w:p>
    <w:p>
      <w:pPr>
        <w:pStyle w:val="BodyText"/>
      </w:pPr>
      <w:r>
        <w:t xml:space="preserve">Режим служит для восстановления файла документов БД с архивной (страховочной) копии в случае его разрушения.</w:t>
      </w:r>
    </w:p>
    <w:p>
      <w:pPr>
        <w:pStyle w:val="BodyText"/>
      </w:pPr>
      <w:r>
        <w:t xml:space="preserve">@@</w:t>
      </w:r>
      <w:r>
        <w:t xml:space="preserve">@warn</w:t>
      </w:r>
      <w:r>
        <w:t xml:space="preserve"> </w:t>
      </w:r>
      <w:r>
        <w:t xml:space="preserve">Осторожно: В связи с особой ответственностью данного режима система запрашивает подтверждение на его выполнение.</w:t>
      </w:r>
      <w:r>
        <w:t xml:space="preserve"> </w:t>
      </w:r>
      <w:r>
        <w:t xml:space="preserve">@@@</w:t>
      </w:r>
    </w:p>
    <w:p>
      <w:pPr>
        <w:pStyle w:val="BodyText"/>
      </w:pPr>
      <w:r>
        <w:t xml:space="preserve">Перед выполнением данного режима с помощью стандартного диалогового окна указывается путь на актуальную (соответствующую последним изменениям БД) копию файла документов (полученную с помощью режима КОПИРОВАТЬ ФАЙЛ ДОКУМЕНТОВ). Копия файла документов должна иметь имя &lt;DBNAME&gt;.BKP, где DBNAME имя текущей БД.</w:t>
      </w:r>
    </w:p>
    <w:p>
      <w:pPr>
        <w:pStyle w:val="BodyText"/>
      </w:pPr>
      <w:r>
        <w:t xml:space="preserve">Процесс восстановления файла документов завершается выводом соответствующего сообщения.</w:t>
      </w:r>
    </w:p>
    <w:p>
      <w:pPr>
        <w:pStyle w:val="BodyText"/>
      </w:pPr>
      <w:r>
        <w:t xml:space="preserve">Режим является монопольным, т.е. вызывает монопольную блокировку БД.</w:t>
      </w:r>
    </w:p>
    <w:p>
      <w:pPr>
        <w:pStyle w:val="BodyText"/>
      </w:pPr>
      <w:r>
        <w:t xml:space="preserve">@@</w:t>
      </w:r>
      <w:r>
        <w:t xml:space="preserve">@warn</w:t>
      </w:r>
      <w:r>
        <w:t xml:space="preserve"> </w:t>
      </w:r>
      <w:r>
        <w:t xml:space="preserve">ВНИМАНИЕ! Если процесс восстановления файла документов завершается аварийно - завершающее сообщение не получено, - файл документов БД считается разрушенным (недоброкачественным). В этом случае необходимо выполнить данный режим повторно.</w:t>
      </w:r>
      <w:r>
        <w:t xml:space="preserve"> </w:t>
      </w:r>
      <w:r>
        <w:t xml:space="preserve">@@@</w:t>
      </w:r>
    </w:p>
    <w:bookmarkEnd w:id="14"/>
    <w:bookmarkStart w:id="18" w:name="X928270d02312a27bef3fce2bb1cab0d77f49cf1"/>
    <w:p>
      <w:pPr>
        <w:pStyle w:val="Heading2"/>
      </w:pPr>
      <w:r>
        <w:t xml:space="preserve">Режимы СПИСОК УДАЛЕННЫХ / СПИСОК НЕАКТУАЛИЗИРОВАННЫХ / СПИСОК ЗАБЛОКИРОВАННЫХ</w:t>
      </w:r>
    </w:p>
    <w:p>
      <w:pPr>
        <w:pStyle w:val="FirstParagraph"/>
      </w:pPr>
      <w:r>
        <w:t xml:space="preserve">Содержится в пункте</w:t>
      </w:r>
      <w:r>
        <w:t xml:space="preserve"> </w:t>
      </w:r>
      <w:hyperlink r:id="rId12">
        <w:r>
          <w:rPr>
            <w:rStyle w:val="Hyperlink"/>
          </w:rPr>
          <w:t xml:space="preserve">СЕРВИС</w:t>
        </w:r>
      </w:hyperlink>
      <w:r>
        <w:t xml:space="preserve"> </w:t>
      </w:r>
      <w:r>
        <w:t xml:space="preserve">главного меню.</w:t>
      </w:r>
    </w:p>
    <w:p>
      <w:pPr>
        <w:pStyle w:val="BodyText"/>
      </w:pPr>
      <w:r>
        <w:t xml:space="preserve">Режимы предназначены для представления списков соответствующих документов. Списки представляются в виде перечня внутренних номеров документов (MFN) с указанием их статуса:</w:t>
      </w:r>
    </w:p>
    <w:p>
      <w:pPr>
        <w:pStyle w:val="CaptionedFigure"/>
      </w:pPr>
      <w:r>
        <w:drawing>
          <wp:inline>
            <wp:extent cx="3248025" cy="2905125"/>
            <wp:effectExtent b="0" l="0" r="0" t="0"/>
            <wp:docPr descr="Рисунок 1 - Форма со списком удаленных документов" title="Форма со списком удаленных документов" id="16" name="Picture"/>
            <a:graphic>
              <a:graphicData uri="http://schemas.openxmlformats.org/drawingml/2006/picture">
                <pic:pic>
                  <pic:nvPicPr>
                    <pic:cNvPr descr="modules/Help/Help/Admin64Server/images/spisokudalennyhservisrej.png" id="17" name="Picture"/>
                    <pic:cNvPicPr>
                      <a:picLocks noChangeArrowheads="1" noChangeAspect="1"/>
                    </pic:cNvPicPr>
                  </pic:nvPicPr>
                  <pic:blipFill>
                    <a:blip r:embed="rId15"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3248025" cy="2905125"/>
                    </a:xfrm>
                    <a:prstGeom prst="rect">
                      <a:avLst/>
                    </a:prstGeom>
                    <a:noFill/>
                    <a:ln w="9525">
                      <a:noFill/>
                      <a:headEnd/>
                      <a:tailEnd/>
                    </a:ln>
                  </pic:spPr>
                </pic:pic>
              </a:graphicData>
            </a:graphic>
          </wp:inline>
        </w:drawing>
      </w:r>
    </w:p>
    <w:p>
      <w:pPr>
        <w:pStyle w:val="ImageCaption"/>
      </w:pPr>
      <w:r>
        <w:t xml:space="preserve">Рисунок 1 - Форма со списком удаленных документов</w:t>
      </w:r>
    </w:p>
    <w:p>
      <w:pPr>
        <w:pStyle w:val="BodyText"/>
      </w:pPr>
      <w:r>
        <w:t xml:space="preserve">Подсчет общего количества удаленных, неактуализированных и заблокированных документов производится в процессе автоматического опроса БД и соответствующие результаты представляются в информационном окне АРМа «Администратор».</w:t>
      </w:r>
    </w:p>
    <w:p>
      <w:pPr>
        <w:pStyle w:val="BodyText"/>
      </w:pPr>
      <w:r>
        <w:t xml:space="preserve">@@</w:t>
      </w:r>
      <w:r>
        <w:t xml:space="preserve">@info</w:t>
      </w:r>
      <w:r>
        <w:t xml:space="preserve"> </w:t>
      </w:r>
      <w:r>
        <w:t xml:space="preserve">При большом объеме БД (несколько десятков тысяч и более) процесс подсчета количества заблокированных документов может оказаться весьма длительным - в этом случае для процесса автоматического опроса его (подсчет) целесообразно отключить.</w:t>
      </w:r>
    </w:p>
    <w:p>
      <w:pPr>
        <w:pStyle w:val="BodyText"/>
      </w:pPr>
      <w:r>
        <w:t xml:space="preserve">Для этого служит параметр STATLOCKED в INI-файле АРМа «Администратор». При отключении автоматического подсчета количества заблокированных документов сведения о заблокированных документах можно получить, запустив непосредственно режим СПИСОК ЗАБЛОКИРОВАННЫХ.</w:t>
      </w:r>
      <w:r>
        <w:t xml:space="preserve"> </w:t>
      </w:r>
      <w:r>
        <w:t xml:space="preserve">@@@</w:t>
      </w:r>
    </w:p>
    <w:bookmarkEnd w:id="18"/>
    <w:bookmarkStart w:id="21" w:name="Xa60415f192ac855ea091bd11156448fde7f4dc3"/>
    <w:p>
      <w:pPr>
        <w:pStyle w:val="Heading2"/>
      </w:pPr>
      <w:r>
        <w:t xml:space="preserve">Режимы ДИАГНОСТИКА ФАЙЛА ДОКУМЕНТОВ и ДИАГНОСТИКА ФАЙЛА СЛОВАРЯ</w:t>
      </w:r>
    </w:p>
    <w:p>
      <w:pPr>
        <w:pStyle w:val="FirstParagraph"/>
      </w:pPr>
      <w:r>
        <w:t xml:space="preserve">Содержатся в пункте</w:t>
      </w:r>
      <w:r>
        <w:t xml:space="preserve"> </w:t>
      </w:r>
      <w:hyperlink r:id="rId12">
        <w:r>
          <w:rPr>
            <w:rStyle w:val="Hyperlink"/>
          </w:rPr>
          <w:t xml:space="preserve">СЕРВИС</w:t>
        </w:r>
      </w:hyperlink>
      <w:r>
        <w:t xml:space="preserve"> </w:t>
      </w:r>
      <w:r>
        <w:t xml:space="preserve">главного меню.</w:t>
      </w:r>
    </w:p>
    <w:p>
      <w:pPr>
        <w:pStyle w:val="BodyText"/>
      </w:pPr>
      <w:r>
        <w:t xml:space="preserve">Режимы служат для проверки правильности структуры файла документов и файла словаря БД.</w:t>
      </w:r>
    </w:p>
    <w:p>
      <w:pPr>
        <w:pStyle w:val="BodyText"/>
      </w:pPr>
      <w:r>
        <w:t xml:space="preserve">Время выполнения режима ДИАГНОСТИКА ФАЙЛА ДОКУМЕНТОВ для больших баз данных (порядка 100000 и больше) может оказаться достаточно продолжительным, поэтому система предлагает указать диапазон внутренних номеров документов (MFN), в пределах которого будет выполняться диагностика.</w:t>
      </w:r>
    </w:p>
    <w:p>
      <w:pPr>
        <w:pStyle w:val="CaptionedFigure"/>
      </w:pPr>
      <w:r>
        <w:drawing>
          <wp:inline>
            <wp:extent cx="3248025" cy="2905125"/>
            <wp:effectExtent b="0" l="0" r="0" t="0"/>
            <wp:docPr descr="Рисунок 1 - Форма для диагностики файла документов" title="Форма для диагностики файла документов" id="19" name="Picture"/>
            <a:graphic>
              <a:graphicData uri="http://schemas.openxmlformats.org/drawingml/2006/picture">
                <pic:pic>
                  <pic:nvPicPr>
                    <pic:cNvPr descr="modules/Help/Help/Admin64Server/images/spisokudalennyhservisrej.png" id="20" name="Picture"/>
                    <pic:cNvPicPr>
                      <a:picLocks noChangeArrowheads="1" noChangeAspect="1"/>
                    </pic:cNvPicPr>
                  </pic:nvPicPr>
                  <pic:blipFill>
                    <a:blip r:embed="rId15"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3248025" cy="2905125"/>
                    </a:xfrm>
                    <a:prstGeom prst="rect">
                      <a:avLst/>
                    </a:prstGeom>
                    <a:noFill/>
                    <a:ln w="9525">
                      <a:noFill/>
                      <a:headEnd/>
                      <a:tailEnd/>
                    </a:ln>
                  </pic:spPr>
                </pic:pic>
              </a:graphicData>
            </a:graphic>
          </wp:inline>
        </w:drawing>
      </w:r>
    </w:p>
    <w:p>
      <w:pPr>
        <w:pStyle w:val="ImageCaption"/>
      </w:pPr>
      <w:r>
        <w:t xml:space="preserve">Рисунок 1 - Форма для диагностики файла документов</w:t>
      </w:r>
    </w:p>
    <w:p>
      <w:pPr>
        <w:pStyle w:val="BodyText"/>
      </w:pPr>
      <w:r>
        <w:t xml:space="preserve">С помощью соответствующего переключателя можно установить один из двух возможных режимов диагностики файла документов.</w:t>
      </w:r>
    </w:p>
    <w:p>
      <w:pPr>
        <w:pStyle w:val="BodyText"/>
      </w:pPr>
      <w:r>
        <w:t xml:space="preserve">@@</w:t>
      </w:r>
      <w:r>
        <w:t xml:space="preserve">@info</w:t>
      </w:r>
      <w:r>
        <w:t xml:space="preserve"> </w:t>
      </w:r>
      <w:r>
        <w:t xml:space="preserve">При обнаружении ошибок в структуре файла документов (не соответствие MFN в MST и XRF) следует выполнить режим ВОССТАНОВИТЬ ФАЙЛ ДОКУМЕНТОВ.</w:t>
      </w:r>
      <w:r>
        <w:t xml:space="preserve"> </w:t>
      </w:r>
      <w:r>
        <w:t xml:space="preserve">@@@</w:t>
      </w:r>
    </w:p>
    <w:p>
      <w:pPr>
        <w:pStyle w:val="BodyText"/>
      </w:pPr>
      <w:r>
        <w:t xml:space="preserve">@@</w:t>
      </w:r>
      <w:r>
        <w:t xml:space="preserve">@info</w:t>
      </w:r>
      <w:r>
        <w:t xml:space="preserve"> </w:t>
      </w:r>
      <w:r>
        <w:t xml:space="preserve">Режимы поддерживается только в серверном АРМе «Администратор».</w:t>
      </w:r>
      <w:r>
        <w:t xml:space="preserve"> </w:t>
      </w:r>
      <w:r>
        <w:t xml:space="preserve">@@@</w:t>
      </w:r>
    </w:p>
    <w:bookmarkEnd w:id="21"/>
    <w:bookmarkStart w:id="22" w:name="X52682c68c4ab847cc1f13a2bcf7df22fe50d6e2"/>
    <w:p>
      <w:pPr>
        <w:pStyle w:val="Heading2"/>
      </w:pPr>
      <w:r>
        <w:t xml:space="preserve">Режим СОЗДАТЬ ISO-ФАЙЛ ПО ПОСЛЕДНИМ КОПИЯМ MST-ФАЙЛА</w:t>
      </w:r>
    </w:p>
    <w:p>
      <w:pPr>
        <w:pStyle w:val="FirstParagraph"/>
      </w:pPr>
      <w:r>
        <w:t xml:space="preserve">Содержится в пункте</w:t>
      </w:r>
      <w:r>
        <w:t xml:space="preserve"> </w:t>
      </w:r>
      <w:hyperlink r:id="rId12">
        <w:r>
          <w:rPr>
            <w:rStyle w:val="Hyperlink"/>
          </w:rPr>
          <w:t xml:space="preserve">СЕРВИС</w:t>
        </w:r>
      </w:hyperlink>
      <w:r>
        <w:t xml:space="preserve"> </w:t>
      </w:r>
      <w:r>
        <w:t xml:space="preserve">главного меню.</w:t>
      </w:r>
    </w:p>
    <w:p>
      <w:pPr>
        <w:pStyle w:val="BodyText"/>
      </w:pPr>
      <w:r>
        <w:t xml:space="preserve">Режим предназначен для формирования ISO-файла на основе последних копий записей текущей БД.</w:t>
      </w:r>
    </w:p>
    <w:p>
      <w:pPr>
        <w:pStyle w:val="BodyText"/>
      </w:pPr>
      <w:r>
        <w:t xml:space="preserve">Режим имеет смысл применять при восстановлении «разрушенных» БД – в этом случае успешно сформированный ISO-файл следует:</w:t>
      </w:r>
      <w:r>
        <w:t xml:space="preserve"> </w:t>
      </w:r>
      <w:r>
        <w:t xml:space="preserve">* ИМПОРТИРОВАТЬ (без ТВП-переформатирования и с отключением ФЛК и АВТОВВОДА) в предварительно опустошенную БД (режим ОПУСТОШИТЬ),</w:t>
      </w:r>
      <w:r>
        <w:t xml:space="preserve"> </w:t>
      </w:r>
      <w:r>
        <w:t xml:space="preserve">* после чего выполнить режим СОЗДАТЬ СЛОВАРЬ ПОЛНОСТЬЮ.</w:t>
      </w:r>
    </w:p>
    <w:p>
      <w:pPr>
        <w:pStyle w:val="BodyText"/>
      </w:pPr>
      <w:r>
        <w:t xml:space="preserve">@@</w:t>
      </w:r>
      <w:r>
        <w:t xml:space="preserve">@info</w:t>
      </w:r>
      <w:r>
        <w:t xml:space="preserve"> </w:t>
      </w:r>
      <w:r>
        <w:t xml:space="preserve">Режим поддерживается только в серверном АРМе «Администратор».</w:t>
      </w:r>
      <w:r>
        <w:t xml:space="preserve"> </w:t>
      </w:r>
      <w:r>
        <w:t xml:space="preserve">@@@</w:t>
      </w:r>
    </w:p>
    <w:bookmarkEnd w:id="22"/>
    <w:bookmarkStart w:id="23" w:name="режим-выполнить-пакетное-задание"/>
    <w:p>
      <w:pPr>
        <w:pStyle w:val="Heading2"/>
      </w:pPr>
      <w:r>
        <w:t xml:space="preserve">Режим ВЫПОЛНИТЬ ПАКЕТНОЕ ЗАДАНИЕ</w:t>
      </w:r>
    </w:p>
    <w:p>
      <w:pPr>
        <w:pStyle w:val="FirstParagraph"/>
      </w:pPr>
      <w:r>
        <w:t xml:space="preserve">Содержится в пункте</w:t>
      </w:r>
      <w:r>
        <w:t xml:space="preserve"> </w:t>
      </w:r>
      <w:hyperlink r:id="rId12">
        <w:r>
          <w:rPr>
            <w:rStyle w:val="Hyperlink"/>
          </w:rPr>
          <w:t xml:space="preserve">СЕРВИС</w:t>
        </w:r>
      </w:hyperlink>
      <w:r>
        <w:t xml:space="preserve"> </w:t>
      </w:r>
      <w:r>
        <w:t xml:space="preserve">главного меню.</w:t>
      </w:r>
    </w:p>
    <w:p>
      <w:pPr>
        <w:pStyle w:val="BodyText"/>
      </w:pPr>
      <w:r>
        <w:t xml:space="preserve">Режим предназначен для выполнения пакетных заданий, т.е. последовательности различных режимов АРМа «Администратор», запускаемых друг за другом автоматически.</w:t>
      </w:r>
    </w:p>
    <w:p>
      <w:pPr>
        <w:pStyle w:val="BodyText"/>
      </w:pPr>
      <w:r>
        <w:t xml:space="preserve">@@</w:t>
      </w:r>
      <w:r>
        <w:t xml:space="preserve">@info</w:t>
      </w:r>
      <w:r>
        <w:t xml:space="preserve"> </w:t>
      </w:r>
      <w:r>
        <w:t xml:space="preserve">Это средство может оказаться весьма полезным в тех ситуациях, когда необходимо выполнять ряд длительных операций без непосредственного присутствия пользователя.</w:t>
      </w:r>
      <w:r>
        <w:t xml:space="preserve"> </w:t>
      </w:r>
      <w:r>
        <w:t xml:space="preserve">@@@</w:t>
      </w:r>
    </w:p>
    <w:p>
      <w:pPr>
        <w:pStyle w:val="BodyText"/>
      </w:pPr>
      <w:r>
        <w:t xml:space="preserve">Пакетное задание представляет собой текстовый файл, содержащий список команд (режимов) АРМа «Администратор». Рекомендуемое расширение для имени файла пакетного задания - IBF.</w:t>
      </w:r>
    </w:p>
    <w:p>
      <w:pPr>
        <w:pStyle w:val="BodyText"/>
      </w:pPr>
      <w:r>
        <w:t xml:space="preserve">Каждая строка задания представляет собой одну команду.</w:t>
      </w:r>
    </w:p>
    <w:p>
      <w:pPr>
        <w:pStyle w:val="BodyText"/>
      </w:pPr>
      <w:r>
        <w:t xml:space="preserve">Выполнение пакетного задания состоит в последовательном выполнении команд, содержащихся в строках файла.</w:t>
      </w:r>
    </w:p>
    <w:p>
      <w:pPr>
        <w:pStyle w:val="BodyText"/>
      </w:pPr>
      <w:r>
        <w:t xml:space="preserve">Структура команды следующая:</w:t>
      </w:r>
    </w:p>
    <w:p>
      <w:pPr>
        <w:pStyle w:val="SourceCode"/>
      </w:pPr>
      <w:r>
        <w:rPr>
          <w:rStyle w:val="VerbatimChar"/>
        </w:rPr>
        <w:t xml:space="preserve">&lt;оператор&gt; &lt;позиционные_операнды_через_запятую&gt;</w:t>
      </w:r>
    </w:p>
    <w:p>
      <w:pPr>
        <w:pStyle w:val="FirstParagraph"/>
      </w:pPr>
      <w:r>
        <w:t xml:space="preserve">Список и назначение команд приведен в таблице.</w:t>
      </w:r>
    </w:p>
    <w:p>
      <w:pPr>
        <w:pStyle w:val="BodyText"/>
      </w:pPr>
      <w:r>
        <w:t xml:space="preserve">В случае ошибки при выполнении очередной команды (режима) выполнение пакетного задания прерывается.</w:t>
      </w:r>
    </w:p>
    <w:p>
      <w:pPr>
        <w:pStyle w:val="BodyText"/>
      </w:pPr>
      <w:r>
        <w:t xml:space="preserve">Пакетное задание может выполняться двумя способами:</w:t>
      </w:r>
      <w:r>
        <w:t xml:space="preserve"> </w:t>
      </w:r>
      <w:r>
        <w:t xml:space="preserve">* с помощью собственно режима ВЫПОЛНИТЬ ПАКЕТНОЕ ЗАДАНИЕ путем указания имени файла пакетного задания (через стандартное диалоговое окно) или</w:t>
      </w:r>
      <w:r>
        <w:t xml:space="preserve"> </w:t>
      </w:r>
      <w:r>
        <w:t xml:space="preserve">* с помощью параметра BATCHFILE в INI-файле (в качестве его значения указывается полное имя файла пакетного задания - см. Приложение 1) - в последнем случае выполнение соответствующего пакетного задания начинается автоматически после запуска АРМа «Администратор».</w:t>
      </w:r>
    </w:p>
    <w:p>
      <w:pPr>
        <w:pStyle w:val="BodyText"/>
      </w:pPr>
      <w:r>
        <w:t xml:space="preserve">Для запуска АРМа «Администратор» через Планировщик заданий Windows таким образом, чтобы АВТОМАТИЧЕСКИ начиналось выполнение определенного пакетного задания, необходимо:</w:t>
      </w:r>
      <w:r>
        <w:t xml:space="preserve"> </w:t>
      </w:r>
      <w:r>
        <w:t xml:space="preserve">* Для клиентского АРМа «Администратор» в cirbisa_auto.ini - т.е. в специальной копии клиентского INI-файла (cirbisa.ini), находящегося на КЛИЕНТСКОЙ стороне - в секции [MAIN] указать:</w:t>
      </w:r>
      <w:r>
        <w:t xml:space="preserve"> </w:t>
      </w:r>
      <w:r>
        <w:rPr>
          <w:rStyle w:val="VerbatimChar"/>
        </w:rPr>
        <w:t xml:space="preserve">ini BATCHFILE=&lt;путь и имя файла с пакетным заданием&gt; USERNAME= USERPASSWORD=</w:t>
      </w:r>
      <w:r>
        <w:t xml:space="preserve"> </w:t>
      </w:r>
      <w:r>
        <w:t xml:space="preserve">и в планировщике заданий Windows задать командную строку:</w:t>
      </w:r>
      <w:r>
        <w:t xml:space="preserve"> </w:t>
      </w:r>
      <w:r>
        <w:rPr>
          <w:rStyle w:val="VerbatimChar"/>
        </w:rPr>
        <w:t xml:space="preserve">bash cirbisa_unicode.exe cirbisa_auto.ini</w:t>
      </w:r>
      <w:r>
        <w:t xml:space="preserve"> </w:t>
      </w:r>
      <w:r>
        <w:t xml:space="preserve">* Для серверного АРМа «Администратор» в irbisa_auto.ini - т.е. в специальной копии INI-файла (irbisa.ini), находящегося на серверной стороне - в секции [MAIN] указать:</w:t>
      </w:r>
      <w:r>
        <w:t xml:space="preserve"> </w:t>
      </w:r>
      <w:r>
        <w:rPr>
          <w:rStyle w:val="VerbatimChar"/>
        </w:rPr>
        <w:t xml:space="preserve">ini BATCHFILE=&lt;путь и имя файла с пакетным заданием&gt;</w:t>
      </w:r>
      <w:r>
        <w:t xml:space="preserve"> </w:t>
      </w:r>
      <w:r>
        <w:t xml:space="preserve">и в планировщике заданий Windows задать командную строку:</w:t>
      </w:r>
      <w:r>
        <w:t xml:space="preserve"> </w:t>
      </w:r>
      <w:r>
        <w:rPr>
          <w:rStyle w:val="VerbatimChar"/>
        </w:rPr>
        <w:t xml:space="preserve">bash irbisa.exe irbisa_auto.ini</w:t>
      </w:r>
    </w:p>
    <w:p>
      <w:pPr>
        <w:pStyle w:val="BodyText"/>
      </w:pPr>
      <w:r>
        <w:t xml:space="preserve">Выполнение пакетного задания завершается выдачей экранного протокола.</w:t>
      </w:r>
    </w:p>
    <w:bookmarkEnd w:id="23"/>
    <w:bookmarkEnd w:id="24"/>
    <w:sectPr>
      <w:footnotePr>
        <w:numRestart w:val="eachSect"/>
      </w:footnotePr>
    </w:sectPr>
  </w:body>
</w:document>
</file>

<file path=word/comments.xml><?xml version="1.0" encoding="utf-8"?>
<w:comment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/>
</file>

<file path=word/fontTable.xml><?xml version="1.0" encoding="utf-8"?>
<w:fonts xmlns:r="http://schemas.openxmlformats.org/officeDocument/2006/relationships" xmlns:w="http://schemas.openxmlformats.org/wordprocessingml/2006/main">
  <w:font w:name="Aptos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ptos Display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Cambria Math">
    <w:panose1 w:val="02040503050406030204"/>
    <w:charset w:val="00"/>
    <w:family w:val="roman"/>
    <w:pitch w:val="variable"/>
    <w:sig w:usb0="E00002FF" w:usb1="420024FF" w:usb2="00000000" w:usb3="00000000" w:csb0="0000019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  <w:font w:name="Calibri">
    <w:panose1 w:val="020F0502020204030204"/>
    <w:charset w:val="00"/>
    <w:family w:val="swiss"/>
    <w:pitch w:val="variable"/>
    <w:sig w:usb0="E0002AFF" w:usb1="C000247B" w:usb2="00000009" w:usb3="00000000" w:csb0="000001FF" w:csb1="00000000"/>
  </w:font>
</w:fonts>
</file>

<file path=word/footnotes.xml><?xml version="1.0" encoding="utf-8"?>
<w:footnote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footnote w:type="continuationSeparator" w:id="0">
    <w:p>
      <w:r>
        <w:continuationSeparator/>
      </w:r>
    </w:p>
  </w:footnote>
  <w:footnote w:type="separator" w:id="-1">
    <w:p>
      <w:r>
        <w:separator/>
      </w:r>
    </w:p>
  </w:footnote>
</w:footnotes>
</file>

<file path=word/numbering.xml><?xml version="1.0" encoding="utf-8"?>
<w:numbering xmlns:w="http://schemas.openxmlformats.org/wordprocessingml/2006/main">
  <w:abstractNum w:abstractNumId="990">
    <w:nsid w:val="0000A990"/>
    <w:multiLevelType w:val="multilevel"/>
    <w:lvl w:ilvl="0">
      <w:numFmt w:val="bullet"/>
      <w:lvlText w:val=" "/>
      <w:lvlJc w:val="left"/>
      <w:pPr>
        <w:ind w:left="720" w:hanging="360"/>
      </w:pPr>
    </w:lvl>
    <w:lvl w:ilvl="1">
      <w:numFmt w:val="bullet"/>
      <w:lvlText w:val=" "/>
      <w:lvlJc w:val="left"/>
      <w:pPr>
        <w:ind w:left="1440" w:hanging="360"/>
      </w:pPr>
    </w:lvl>
    <w:lvl w:ilvl="2">
      <w:numFmt w:val="bullet"/>
      <w:lvlText w:val=" "/>
      <w:lvlJc w:val="left"/>
      <w:pPr>
        <w:ind w:left="2160" w:hanging="360"/>
      </w:pPr>
    </w:lvl>
    <w:lvl w:ilvl="3">
      <w:numFmt w:val="bullet"/>
      <w:lvlText w:val=" "/>
      <w:lvlJc w:val="left"/>
      <w:pPr>
        <w:ind w:left="2880" w:hanging="360"/>
      </w:pPr>
    </w:lvl>
    <w:lvl w:ilvl="4">
      <w:numFmt w:val="bullet"/>
      <w:lvlText w:val=" "/>
      <w:lvlJc w:val="left"/>
      <w:pPr>
        <w:ind w:left="3600" w:hanging="360"/>
      </w:pPr>
    </w:lvl>
    <w:lvl w:ilvl="5">
      <w:numFmt w:val="bullet"/>
      <w:lvlText w:val=" "/>
      <w:lvlJc w:val="left"/>
      <w:pPr>
        <w:ind w:left="4320" w:hanging="360"/>
      </w:pPr>
    </w:lvl>
    <w:lvl w:ilvl="6">
      <w:numFmt w:val="bullet"/>
      <w:lvlText w:val=" "/>
      <w:lvlJc w:val="left"/>
      <w:pPr>
        <w:ind w:left="5040" w:hanging="360"/>
      </w:pPr>
    </w:lvl>
    <w:lvl w:ilvl="7">
      <w:numFmt w:val="bullet"/>
      <w:lvlText w:val=" "/>
      <w:lvlJc w:val="left"/>
      <w:pPr>
        <w:ind w:left="5760" w:hanging="360"/>
      </w:pPr>
    </w:lvl>
    <w:lvl w:ilvl="8">
      <w:numFmt w:val="bullet"/>
      <w:lvlText w:val=" "/>
      <w:lvlJc w:val="left"/>
      <w:pPr>
        <w:ind w:left="6480" w:hanging="360"/>
      </w:pPr>
    </w:lvl>
  </w:abstractNum>
  <w:num w:numId="1000">
    <w:abstractNumId w:val="990"/>
  </w:num>
</w:numbering>
</file>

<file path=word/settings.xml><?xml version="1.0" encoding="utf-8"?>
<w:settings xmlns:m="http://schemas.openxmlformats.org/officeDocument/2006/math" xmlns:o="urn:schemas-microsoft-com:office:office" xmlns:r="http://schemas.openxmlformats.org/officeDocument/2006/relationships" xmlns:sl="http://schemas.openxmlformats.org/schemaLibrary/2006/main" xmlns:v="urn:schemas-microsoft-com:vml" xmlns:w="http://schemas.openxmlformats.org/wordprocessingml/2006/main" xmlns:w10="urn:schemas-microsoft-com:office:word">
  <w:zoom w:percent="100"/>
  <w:embedSystemFonts/>
  <w:proofState w:grammar="clean" w:spelling="clean"/>
  <w:stylePaneFormatFilter w:val="0004"/>
  <w:doNotTrackMoves/>
  <w:defaultTabStop w:val="720"/>
  <w:drawingGridHorizontalSpacing w:val="360"/>
  <w:drawingGridVerticalSpacing w:val="360"/>
  <w:displayHorizontalDrawingGridEvery w:val="0"/>
  <w:displayVerticalDrawingGridEvery w:val="0"/>
  <w:characterSpacingControl w:val="doNotCompress"/>
  <w:savePreviewPicture/>
  <w:rsids>
  </w:rsids>
  <w:themeFontLang w:val="en-US"/>
  <w:clrSchemeMapping w:accent1="accent1" w:accent2="accent2" w:accent3="accent3" w:accent4="accent4" w:accent5="accent5" w:accent6="accent6" w:bg1="light1" w:bg2="light2" w:followedHyperlink="followedHyperlink" w:hyperlink="hyperlink" w:t1="dark1" w:t2="dark2"/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cstheme="minorBidi" w:eastAsiaTheme="minorEastAsia" w:hAnsiTheme="minorHAnsi"/>
        <w:sz w:val="24"/>
        <w:szCs w:val="24"/>
        <w:lang w:bidi="ar-SA" w:eastAsia="zh-CN" w:val="en-US"/>
      </w:rPr>
    </w:rPrDefault>
    <w:pPrDefault>
      <w:pPr>
        <w:spacing w:after="200"/>
      </w:pPr>
    </w:pPrDefault>
  </w:docDefaults>
  <w:latentStyles w:count="276" w:defLockedState="0" w:defQFormat="0" w:defSemiHidden="0" w:defUIPriority="0" w:defUnhideWhenUsed="0"/>
  <w:style w:default="1" w:styleId="Normal" w:type="paragraph">
    <w:name w:val="Normal"/>
    <w:qFormat/>
  </w:style>
  <w:style w:styleId="BodyText" w:type="paragraph">
    <w:name w:val="Body Text"/>
    <w:basedOn w:val="Normal"/>
    <w:link w:val="BodyTextChar"/>
    <w:qFormat/>
    <w:pPr>
      <w:spacing w:after="180" w:before="180"/>
    </w:pPr>
  </w:style>
  <w:style w:customStyle="1" w:styleId="FirstParagraph" w:type="paragraph">
    <w:name w:val="First Paragraph"/>
    <w:basedOn w:val="BodyText"/>
    <w:next w:val="BodyText"/>
    <w:qFormat/>
  </w:style>
  <w:style w:customStyle="1" w:styleId="Compact" w:type="paragraph">
    <w:name w:val="Compact"/>
    <w:basedOn w:val="BodyText"/>
    <w:qFormat/>
    <w:pPr>
      <w:spacing w:after="36" w:before="36"/>
    </w:pPr>
  </w:style>
  <w:style w:styleId="Title" w:type="paragraph">
    <w:name w:val="Title"/>
    <w:basedOn w:val="Normal"/>
    <w:next w:val="BodyText"/>
    <w:link w:val="TitleChar"/>
    <w:uiPriority w:val="10"/>
    <w:qFormat/>
    <w:rsid w:val="00A10FD9"/>
    <w:pPr>
      <w:spacing w:after="80" w:line="240" w:lineRule="auto"/>
      <w:contextualSpacing/>
      <w:jc w:val="center"/>
    </w:pPr>
    <w:rPr>
      <w:rFonts w:asciiTheme="majorHAnsi" w:cstheme="majorBidi" w:eastAsiaTheme="majorEastAsia" w:hAnsiTheme="majorHAnsi"/>
      <w:sz w:val="56"/>
      <w:szCs w:val="56"/>
    </w:rPr>
  </w:style>
  <w:style w:customStyle="1" w:styleId="TitleChar" w:type="character">
    <w:name w:val="Title Char"/>
    <w:basedOn w:val="DefaultParagraphFont"/>
    <w:link w:val="Title"/>
    <w:uiPriority w:val="10"/>
    <w:rsid w:val="00A10FD9"/>
    <w:rPr>
      <w:rFonts w:asciiTheme="majorHAnsi" w:cstheme="majorBidi" w:eastAsiaTheme="majorEastAsia" w:hAnsiTheme="majorHAnsi"/>
      <w:sz w:val="56"/>
      <w:szCs w:val="56"/>
    </w:rPr>
  </w:style>
  <w:style w:styleId="Subtitle" w:type="paragraph">
    <w:name w:val="Subtitle"/>
    <w:basedOn w:val="Title"/>
    <w:next w:val="BodyText"/>
    <w:link w:val="SubtitleChar"/>
    <w:uiPriority w:val="11"/>
    <w:qFormat/>
    <w:rsid w:val="00A10FD9"/>
    <w:pPr>
      <w:numPr>
        <w:ilvl w:val="1"/>
      </w:numPr>
    </w:pPr>
    <w:rPr>
      <w:rFonts w:cstheme="majorBidi" w:eastAsiaTheme="majorEastAsia"/>
      <w:spacing w:val="15"/>
      <w:sz w:val="28"/>
      <w:szCs w:val="28"/>
    </w:rPr>
  </w:style>
  <w:style w:customStyle="1" w:styleId="SubtitleChar" w:type="character">
    <w:name w:val="Subtitle Char"/>
    <w:basedOn w:val="DefaultParagraphFont"/>
    <w:link w:val="Subtitle"/>
    <w:uiPriority w:val="11"/>
    <w:rsid w:val="00A10FD9"/>
    <w:rPr>
      <w:rFonts w:cstheme="majorBidi" w:eastAsiaTheme="majorEastAsia"/>
      <w:color w:themeColor="text1" w:themeTint="A6" w:val="595959"/>
      <w:spacing w:val="15"/>
      <w:sz w:val="28"/>
      <w:szCs w:val="28"/>
    </w:rPr>
  </w:style>
  <w:style w:customStyle="1" w:styleId="Author" w:type="paragraph">
    <w:name w:val="Author"/>
    <w:basedOn w:val="Title"/>
    <w:next w:val="BodyText"/>
    <w:qFormat/>
    <w:pPr>
      <w:keepNext/>
      <w:keepLines/>
    </w:pPr>
    <w:rPr>
      <w:sz w:val="24"/>
      <w:szCs w:val="24"/>
    </w:rPr>
  </w:style>
  <w:style w:styleId="Date" w:type="paragraph">
    <w:name w:val="Date"/>
    <w:basedOn w:val="Title"/>
    <w:next w:val="BodyText"/>
    <w:qFormat/>
    <w:pPr>
      <w:keepNext/>
      <w:keepLines/>
    </w:pPr>
    <w:rPr>
      <w:sz w:val="24"/>
      <w:szCs w:val="24"/>
    </w:rPr>
  </w:style>
  <w:style w:customStyle="1" w:styleId="AbstractTitle" w:type="paragraph">
    <w:name w:val="Abstract Title"/>
    <w:basedOn w:val="Normal"/>
    <w:next w:val="Abstract"/>
    <w:qFormat/>
    <w:pPr>
      <w:keepNext/>
      <w:keepLines/>
      <w:spacing w:after="0" w:before="300"/>
      <w:jc w:val="center"/>
    </w:pPr>
    <w:rPr>
      <w:b/>
      <w:sz w:val="20"/>
      <w:szCs w:val="20"/>
    </w:rPr>
  </w:style>
  <w:style w:customStyle="1" w:styleId="Abstract" w:type="paragraph">
    <w:name w:val="Abstract"/>
    <w:basedOn w:val="Normal"/>
    <w:next w:val="BodyText"/>
    <w:qFormat/>
    <w:pPr>
      <w:keepNext/>
      <w:keepLines/>
      <w:spacing w:after="300" w:before="100"/>
    </w:pPr>
    <w:rPr>
      <w:sz w:val="20"/>
      <w:szCs w:val="20"/>
    </w:rPr>
  </w:style>
  <w:style w:styleId="Bibliography" w:type="paragraph">
    <w:name w:val="Bibliography"/>
    <w:basedOn w:val="Normal"/>
    <w:next w:val="Bibliography"/>
    <w:qFormat/>
    <w:pPr/>
    <w:rPr/>
  </w:style>
  <w:style w:styleId="Heading1" w:type="paragraph">
    <w:name w:val="heading 1"/>
    <w:basedOn w:val="Normal"/>
    <w:next w:val="BodyText"/>
    <w:link w:val="Heading1Char"/>
    <w:uiPriority w:val="9"/>
    <w:qFormat/>
    <w:rsid w:val="00A10FD9"/>
    <w:pPr>
      <w:keepNext/>
      <w:keepLines/>
      <w:spacing w:after="80" w:before="360"/>
      <w:outlineLvl w:val="0"/>
    </w:pPr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styleId="Heading2" w:type="paragraph">
    <w:name w:val="heading 2"/>
    <w:basedOn w:val="Normal"/>
    <w:next w:val="BodyText"/>
    <w:link w:val="Heading2Char"/>
    <w:uiPriority w:val="9"/>
    <w:semiHidden/>
    <w:unhideWhenUsed/>
    <w:qFormat/>
    <w:rsid w:val="00A10FD9"/>
    <w:pPr>
      <w:keepNext/>
      <w:keepLines/>
      <w:spacing w:after="80" w:before="160"/>
      <w:outlineLvl w:val="1"/>
    </w:pPr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styleId="Heading3" w:type="paragraph">
    <w:name w:val="heading 3"/>
    <w:basedOn w:val="Normal"/>
    <w:next w:val="BodyText"/>
    <w:link w:val="Heading3Char"/>
    <w:uiPriority w:val="9"/>
    <w:semiHidden/>
    <w:unhideWhenUsed/>
    <w:qFormat/>
    <w:rsid w:val="00A10FD9"/>
    <w:pPr>
      <w:keepNext/>
      <w:keepLines/>
      <w:spacing w:after="80" w:before="160"/>
      <w:outlineLvl w:val="2"/>
    </w:pPr>
    <w:rPr>
      <w:rFonts w:cstheme="majorBidi" w:eastAsiaTheme="majorEastAsia"/>
      <w:color w:themeColor="accent1" w:themeShade="BF" w:val="0F4761"/>
      <w:sz w:val="28"/>
      <w:szCs w:val="28"/>
    </w:rPr>
  </w:style>
  <w:style w:styleId="Heading4" w:type="paragraph">
    <w:name w:val="heading 4"/>
    <w:basedOn w:val="Normal"/>
    <w:next w:val="BodyText"/>
    <w:link w:val="Heading4Char"/>
    <w:uiPriority w:val="9"/>
    <w:semiHidden/>
    <w:unhideWhenUsed/>
    <w:qFormat/>
    <w:rsid w:val="00A10FD9"/>
    <w:pPr>
      <w:keepNext/>
      <w:keepLines/>
      <w:spacing w:after="40" w:before="80"/>
      <w:outlineLvl w:val="3"/>
    </w:pPr>
    <w:rPr>
      <w:rFonts w:cstheme="majorBidi" w:eastAsiaTheme="majorEastAsia"/>
      <w:i/>
      <w:iCs/>
      <w:color w:themeColor="accent1" w:themeShade="BF" w:val="0F4761"/>
    </w:rPr>
  </w:style>
  <w:style w:styleId="Heading5" w:type="paragraph">
    <w:name w:val="heading 5"/>
    <w:basedOn w:val="Normal"/>
    <w:next w:val="BodyText"/>
    <w:link w:val="Heading5Char"/>
    <w:uiPriority w:val="9"/>
    <w:semiHidden/>
    <w:unhideWhenUsed/>
    <w:qFormat/>
    <w:rsid w:val="00A10FD9"/>
    <w:pPr>
      <w:keepNext/>
      <w:keepLines/>
      <w:spacing w:after="40" w:before="80"/>
      <w:outlineLvl w:val="4"/>
    </w:pPr>
    <w:rPr>
      <w:rFonts w:cstheme="majorBidi" w:eastAsiaTheme="majorEastAsia"/>
      <w:color w:themeColor="accent1" w:themeShade="BF" w:val="0F4761"/>
    </w:rPr>
  </w:style>
  <w:style w:styleId="Heading6" w:type="paragraph">
    <w:name w:val="heading 6"/>
    <w:basedOn w:val="Normal"/>
    <w:next w:val="BodyText"/>
    <w:link w:val="Heading6Char"/>
    <w:uiPriority w:val="9"/>
    <w:semiHidden/>
    <w:unhideWhenUsed/>
    <w:qFormat/>
    <w:rsid w:val="00A10FD9"/>
    <w:pPr>
      <w:keepNext/>
      <w:keepLines/>
      <w:spacing w:after="0" w:before="40"/>
      <w:outlineLvl w:val="5"/>
    </w:pPr>
    <w:rPr>
      <w:rFonts w:cstheme="majorBidi" w:eastAsiaTheme="majorEastAsia"/>
      <w:i/>
      <w:iCs/>
      <w:color w:themeColor="text1" w:themeTint="A6" w:val="595959"/>
    </w:rPr>
  </w:style>
  <w:style w:styleId="Heading7" w:type="paragraph">
    <w:name w:val="heading 7"/>
    <w:basedOn w:val="Normal"/>
    <w:next w:val="BodyText"/>
    <w:link w:val="Heading7Char"/>
    <w:uiPriority w:val="9"/>
    <w:semiHidden/>
    <w:unhideWhenUsed/>
    <w:qFormat/>
    <w:rsid w:val="00A10FD9"/>
    <w:pPr>
      <w:keepNext/>
      <w:keepLines/>
      <w:spacing w:after="0" w:before="40"/>
      <w:outlineLvl w:val="6"/>
    </w:pPr>
    <w:rPr>
      <w:rFonts w:cstheme="majorBidi" w:eastAsiaTheme="majorEastAsia"/>
      <w:color w:themeColor="text1" w:themeTint="A6" w:val="595959"/>
    </w:rPr>
  </w:style>
  <w:style w:styleId="Heading8" w:type="paragraph">
    <w:name w:val="heading 8"/>
    <w:basedOn w:val="Normal"/>
    <w:next w:val="BodyText"/>
    <w:link w:val="Heading8Char"/>
    <w:uiPriority w:val="9"/>
    <w:semiHidden/>
    <w:unhideWhenUsed/>
    <w:qFormat/>
    <w:rsid w:val="00A10FD9"/>
    <w:pPr>
      <w:keepNext/>
      <w:keepLines/>
      <w:spacing w:after="0"/>
      <w:outlineLvl w:val="7"/>
    </w:pPr>
    <w:rPr>
      <w:rFonts w:cstheme="majorBidi" w:eastAsiaTheme="majorEastAsia"/>
      <w:i/>
      <w:iCs/>
      <w:color w:themeColor="text1" w:themeTint="D8" w:val="272727"/>
    </w:rPr>
  </w:style>
  <w:style w:styleId="Heading9" w:type="paragraph">
    <w:name w:val="heading 9"/>
    <w:basedOn w:val="Normal"/>
    <w:next w:val="BodyText"/>
    <w:link w:val="Heading9Char"/>
    <w:uiPriority w:val="9"/>
    <w:semiHidden/>
    <w:unhideWhenUsed/>
    <w:qFormat/>
    <w:rsid w:val="00A10FD9"/>
    <w:pPr>
      <w:keepNext/>
      <w:keepLines/>
      <w:spacing w:after="0"/>
      <w:outlineLvl w:val="8"/>
    </w:pPr>
    <w:rPr>
      <w:rFonts w:cstheme="majorBidi" w:eastAsiaTheme="majorEastAsia"/>
      <w:color w:themeColor="text1" w:themeTint="D8" w:val="272727"/>
    </w:rPr>
  </w:style>
  <w:style w:customStyle="1" w:styleId="Heading1Char" w:type="character">
    <w:name w:val="Heading 1 Char"/>
    <w:basedOn w:val="DefaultParagraphFont"/>
    <w:link w:val="Heading1"/>
    <w:uiPriority w:val="9"/>
    <w:rsid w:val="00A10FD9"/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customStyle="1" w:styleId="Heading2Char" w:type="character">
    <w:name w:val="Heading 2 Char"/>
    <w:basedOn w:val="DefaultParagraphFont"/>
    <w:link w:val="Heading2"/>
    <w:uiPriority w:val="9"/>
    <w:semiHidden/>
    <w:rsid w:val="00A10FD9"/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customStyle="1" w:styleId="Heading3Char" w:type="character">
    <w:name w:val="Heading 3 Char"/>
    <w:basedOn w:val="DefaultParagraphFont"/>
    <w:link w:val="Heading3"/>
    <w:uiPriority w:val="9"/>
    <w:semiHidden/>
    <w:rsid w:val="00A10FD9"/>
    <w:rPr>
      <w:rFonts w:cstheme="majorBidi" w:eastAsiaTheme="majorEastAsia"/>
      <w:color w:themeColor="accent1" w:themeShade="BF" w:val="0F4761"/>
      <w:sz w:val="28"/>
      <w:szCs w:val="28"/>
    </w:rPr>
  </w:style>
  <w:style w:customStyle="1" w:styleId="Heading4Char" w:type="character">
    <w:name w:val="Heading 4 Char"/>
    <w:basedOn w:val="DefaultParagraphFont"/>
    <w:link w:val="Heading4"/>
    <w:uiPriority w:val="9"/>
    <w:semiHidden/>
    <w:rsid w:val="00A10FD9"/>
    <w:rPr>
      <w:rFonts w:cstheme="majorBidi" w:eastAsiaTheme="majorEastAsia"/>
      <w:i/>
      <w:iCs/>
      <w:color w:themeColor="accent1" w:themeShade="BF" w:val="0F4761"/>
    </w:rPr>
  </w:style>
  <w:style w:customStyle="1" w:styleId="Heading5Char" w:type="character">
    <w:name w:val="Heading 5 Char"/>
    <w:basedOn w:val="DefaultParagraphFont"/>
    <w:link w:val="Heading5"/>
    <w:uiPriority w:val="9"/>
    <w:semiHidden/>
    <w:rsid w:val="00A10FD9"/>
    <w:rPr>
      <w:rFonts w:cstheme="majorBidi" w:eastAsiaTheme="majorEastAsia"/>
      <w:color w:themeColor="accent1" w:themeShade="BF" w:val="0F4761"/>
    </w:rPr>
  </w:style>
  <w:style w:customStyle="1" w:styleId="Heading6Char" w:type="character">
    <w:name w:val="Heading 6 Char"/>
    <w:basedOn w:val="DefaultParagraphFont"/>
    <w:link w:val="Heading6"/>
    <w:uiPriority w:val="9"/>
    <w:semiHidden/>
    <w:rsid w:val="00A10FD9"/>
    <w:rPr>
      <w:rFonts w:cstheme="majorBidi" w:eastAsiaTheme="majorEastAsia"/>
      <w:i/>
      <w:iCs/>
      <w:color w:themeColor="text1" w:themeTint="A6" w:val="595959"/>
    </w:rPr>
  </w:style>
  <w:style w:customStyle="1" w:styleId="Heading7Char" w:type="character">
    <w:name w:val="Heading 7 Char"/>
    <w:basedOn w:val="DefaultParagraphFont"/>
    <w:link w:val="Heading7"/>
    <w:uiPriority w:val="9"/>
    <w:semiHidden/>
    <w:rsid w:val="00A10FD9"/>
    <w:rPr>
      <w:rFonts w:cstheme="majorBidi" w:eastAsiaTheme="majorEastAsia"/>
      <w:color w:themeColor="text1" w:themeTint="A6" w:val="595959"/>
    </w:rPr>
  </w:style>
  <w:style w:customStyle="1" w:styleId="Heading8Char" w:type="character">
    <w:name w:val="Heading 8 Char"/>
    <w:basedOn w:val="DefaultParagraphFont"/>
    <w:link w:val="Heading8"/>
    <w:uiPriority w:val="9"/>
    <w:semiHidden/>
    <w:rsid w:val="00A10FD9"/>
    <w:rPr>
      <w:rFonts w:cstheme="majorBidi" w:eastAsiaTheme="majorEastAsia"/>
      <w:i/>
      <w:iCs/>
      <w:color w:themeColor="text1" w:themeTint="D8" w:val="272727"/>
    </w:rPr>
  </w:style>
  <w:style w:customStyle="1" w:styleId="Heading9Char" w:type="character">
    <w:name w:val="Heading 9 Char"/>
    <w:basedOn w:val="DefaultParagraphFont"/>
    <w:link w:val="Heading9"/>
    <w:uiPriority w:val="9"/>
    <w:semiHidden/>
    <w:rsid w:val="00A10FD9"/>
    <w:rPr>
      <w:rFonts w:cstheme="majorBidi" w:eastAsiaTheme="majorEastAsia"/>
      <w:color w:themeColor="text1" w:themeTint="D8" w:val="272727"/>
    </w:rPr>
  </w:style>
  <w:style w:styleId="BlockText" w:type="paragraph">
    <w:name w:val="Block Text"/>
    <w:basedOn w:val="BodyText"/>
    <w:next w:val="BodyText"/>
    <w:uiPriority w:val="9"/>
    <w:unhideWhenUsed/>
    <w:qFormat/>
    <w:pPr>
      <w:spacing w:after="100" w:before="100"/>
      <w:ind w:firstLine="0" w:left="480" w:right="480"/>
    </w:pPr>
  </w:style>
  <w:style w:styleId="FootnoteText" w:type="paragraph">
    <w:name w:val="Footnote Text"/>
    <w:basedOn w:val="Normal"/>
    <w:next w:val="FootnoteText"/>
    <w:uiPriority w:val="9"/>
    <w:unhideWhenUsed/>
    <w:qFormat/>
  </w:style>
  <w:style w:styleId="FootnoteBlockText" w:type="paragraph">
    <w:name w:val="Footnote Block Text"/>
    <w:basedOn w:val="FootnoteText"/>
    <w:next w:val="FootnoteText"/>
    <w:uiPriority w:val="9"/>
    <w:unhideWhenUsed/>
    <w:qFormat/>
    <w:pPr>
      <w:spacing w:after="100" w:before="100"/>
      <w:ind w:firstLine="0" w:left="480" w:right="480"/>
    </w:pPr>
  </w:style>
  <w:style w:default="1" w:styleId="DefaultParagraphFont" w:type="character">
    <w:name w:val="Default Paragraph Font"/>
    <w:semiHidden/>
    <w:unhideWhenUsed/>
  </w:style>
  <w:style w:default="1" w:styleId="Table" w:type="table">
    <w:name w:val="Table"/>
    <w:basedOn w:val="TableNormal"/>
    <w:semiHidden/>
    <w:unhideWhenUsed/>
    <w:qFormat/>
    <w:tblPr>
      <w:tblInd w:type="dxa" w:w="0"/>
      <w:tblCellMar>
        <w:top w:type="dxa" w:w="0"/>
        <w:left w:type="dxa" w:w="108"/>
        <w:bottom w:type="dxa" w:w="0"/>
        <w:right w:type="dxa" w:w="108"/>
      </w:tblCellMar>
    </w:tblPr>
    <w:tblStylePr w:type="firstRow">
      <w:tcPr>
        <w:tcBorders>
          <w:bottom w:val="single"/>
        </w:tcBorders>
        <w:vAlign w:val="bottom"/>
      </w:tcPr>
    </w:tblStylePr>
  </w:style>
  <w:style w:customStyle="1" w:styleId="DefinitionTerm" w:type="paragraph">
    <w:name w:val="Definition Term"/>
    <w:basedOn w:val="Normal"/>
    <w:next w:val="Definition"/>
    <w:pPr>
      <w:keepNext/>
      <w:keepLines/>
      <w:spacing w:after="0"/>
    </w:pPr>
    <w:rPr>
      <w:b/>
    </w:rPr>
  </w:style>
  <w:style w:customStyle="1" w:styleId="Definition" w:type="paragraph">
    <w:name w:val="Definition"/>
    <w:basedOn w:val="Normal"/>
  </w:style>
  <w:style w:styleId="Caption" w:type="paragraph">
    <w:name w:val="Caption"/>
    <w:basedOn w:val="Normal"/>
    <w:link w:val="BodyTextChar"/>
    <w:pPr>
      <w:spacing w:after="120" w:before="0"/>
    </w:pPr>
    <w:rPr>
      <w:i/>
    </w:rPr>
  </w:style>
  <w:style w:customStyle="1" w:styleId="TableCaption" w:type="paragraph">
    <w:name w:val="Table Caption"/>
    <w:basedOn w:val="Caption"/>
    <w:pPr>
      <w:keepNext/>
    </w:pPr>
  </w:style>
  <w:style w:customStyle="1" w:styleId="ImageCaption" w:type="paragraph">
    <w:name w:val="Image Caption"/>
    <w:basedOn w:val="Caption"/>
  </w:style>
  <w:style w:customStyle="1" w:styleId="Figure" w:type="paragraph">
    <w:name w:val="Figure"/>
    <w:basedOn w:val="Normal"/>
  </w:style>
  <w:style w:customStyle="1" w:styleId="CaptionedFigure" w:type="paragraph">
    <w:name w:val="Captioned Figure"/>
    <w:basedOn w:val="Figure"/>
    <w:pPr>
      <w:keepNext/>
    </w:pPr>
  </w:style>
  <w:style w:customStyle="1" w:styleId="BodyTextChar" w:type="character">
    <w:name w:val="Body Text Char"/>
    <w:basedOn w:val="DefaultParagraphFont"/>
    <w:link w:val="BodyText"/>
  </w:style>
  <w:style w:customStyle="1" w:styleId="VerbatimChar" w:type="character">
    <w:name w:val="Verbatim Char"/>
    <w:basedOn w:val="BodyTextChar"/>
    <w:rPr>
      <w:rFonts w:ascii="Consolas" w:hAnsi="Consolas"/>
      <w:sz w:val="22"/>
    </w:rPr>
  </w:style>
  <w:style w:customStyle="1" w:styleId="SectionNumber" w:type="character">
    <w:name w:val="Section Number"/>
    <w:basedOn w:val="BodyTextChar"/>
  </w:style>
  <w:style w:styleId="FootnoteReference" w:type="character">
    <w:name w:val="Footnote Reference"/>
    <w:basedOn w:val="BodyTextChar"/>
    <w:rPr>
      <w:vertAlign w:val="superscript"/>
    </w:rPr>
  </w:style>
  <w:style w:styleId="Hyperlink" w:type="character">
    <w:name w:val="Hyperlink"/>
    <w:basedOn w:val="BodyTextChar"/>
    <w:rPr>
      <w:color w:themeColor="accent1" w:val="4F81BD"/>
    </w:rPr>
  </w:style>
  <w:style w:styleId="TOCHeading" w:type="paragraph">
    <w:name w:val="TOC Heading"/>
    <w:basedOn w:val="Heading1"/>
    <w:next w:val="BodyText"/>
    <w:uiPriority w:val="39"/>
    <w:unhideWhenUsed/>
    <w:qFormat/>
    <w:pPr>
      <w:spacing w:before="240" w:line="259" w:lineRule="auto"/>
      <w:outlineLvl w:val="9"/>
    </w:pPr>
    <w:rPr>
      <w:rFonts w:asciiTheme="majorHAnsi" w:cstheme="majorBidi" w:eastAsiaTheme="majorEastAsia" w:hAnsiTheme="majorHAnsi"/>
      <w:b w:val="0"/>
      <w:bCs w:val="0"/>
      <w:color w:themeColor="accent1" w:themeShade="BF" w:val="365F91"/>
    </w:rPr>
  </w:style>
  <w:style w:type="paragraph" w:customStyle="1" w:styleId="SourceCode">
    <w:name w:val="Source Code"/>
    <w:basedOn w:val="Normal"/>
    <w:link w:val="VerbatimChar"/>
    <w:pPr>
      <w:wordWrap w:val="off"/>
    </w:pPr>
  </w:style>
  <w:style w:type="character" w:customStyle="1" w:styleId="KeywordTok">
    <w:name w:val="KeywordTok"/>
    <w:basedOn w:val="VerbatimChar"/>
    <w:rPr>
      <w:b/>
      <w:color w:val="007020"/>
    </w:rPr>
  </w:style>
  <w:style w:type="character" w:customStyle="1" w:styleId="DataTypeTok">
    <w:name w:val="DataTypeTok"/>
    <w:basedOn w:val="VerbatimChar"/>
    <w:rPr>
      <w:color w:val="902000"/>
    </w:rPr>
  </w:style>
  <w:style w:type="character" w:customStyle="1" w:styleId="DecValTok">
    <w:name w:val="DecValTok"/>
    <w:basedOn w:val="VerbatimChar"/>
    <w:rPr>
      <w:color w:val="40a070"/>
    </w:rPr>
  </w:style>
  <w:style w:type="character" w:customStyle="1" w:styleId="BaseNTok">
    <w:name w:val="BaseNTok"/>
    <w:basedOn w:val="VerbatimChar"/>
    <w:rPr>
      <w:color w:val="40a070"/>
    </w:rPr>
  </w:style>
  <w:style w:type="character" w:customStyle="1" w:styleId="FloatTok">
    <w:name w:val="FloatTok"/>
    <w:basedOn w:val="VerbatimChar"/>
    <w:rPr>
      <w:color w:val="40a070"/>
    </w:rPr>
  </w:style>
  <w:style w:type="character" w:customStyle="1" w:styleId="ConstantTok">
    <w:name w:val="ConstantTok"/>
    <w:basedOn w:val="VerbatimChar"/>
    <w:rPr>
      <w:color w:val="880000"/>
    </w:rPr>
  </w:style>
  <w:style w:type="character" w:customStyle="1" w:styleId="CharTok">
    <w:name w:val="CharTok"/>
    <w:basedOn w:val="VerbatimChar"/>
    <w:rPr>
      <w:color w:val="4070a0"/>
    </w:rPr>
  </w:style>
  <w:style w:type="character" w:customStyle="1" w:styleId="SpecialCharTok">
    <w:name w:val="SpecialCharTok"/>
    <w:basedOn w:val="VerbatimChar"/>
    <w:rPr>
      <w:color w:val="4070a0"/>
    </w:rPr>
  </w:style>
  <w:style w:type="character" w:customStyle="1" w:styleId="StringTok">
    <w:name w:val="StringTok"/>
    <w:basedOn w:val="VerbatimChar"/>
    <w:rPr>
      <w:color w:val="4070a0"/>
    </w:rPr>
  </w:style>
  <w:style w:type="character" w:customStyle="1" w:styleId="VerbatimStringTok">
    <w:name w:val="VerbatimStringTok"/>
    <w:basedOn w:val="VerbatimChar"/>
    <w:rPr>
      <w:color w:val="4070a0"/>
    </w:rPr>
  </w:style>
  <w:style w:type="character" w:customStyle="1" w:styleId="SpecialStringTok">
    <w:name w:val="SpecialStringTok"/>
    <w:basedOn w:val="VerbatimChar"/>
    <w:rPr>
      <w:color w:val="bb6688"/>
    </w:rPr>
  </w:style>
  <w:style w:type="character" w:customStyle="1" w:styleId="ImportTok">
    <w:name w:val="ImportTok"/>
    <w:basedOn w:val="VerbatimChar"/>
    <w:rPr>
      <w:b/>
      <w:color w:val="008000"/>
    </w:rPr>
  </w:style>
  <w:style w:type="character" w:customStyle="1" w:styleId="CommentTok">
    <w:name w:val="CommentTok"/>
    <w:basedOn w:val="VerbatimChar"/>
    <w:rPr>
      <w:i/>
      <w:color w:val="60a0b0"/>
    </w:rPr>
  </w:style>
  <w:style w:type="character" w:customStyle="1" w:styleId="DocumentationTok">
    <w:name w:val="DocumentationTok"/>
    <w:basedOn w:val="VerbatimChar"/>
    <w:rPr>
      <w:i/>
      <w:color w:val="ba2121"/>
    </w:rPr>
  </w:style>
  <w:style w:type="character" w:customStyle="1" w:styleId="AnnotationTok">
    <w:name w:val="AnnotationTok"/>
    <w:basedOn w:val="VerbatimChar"/>
    <w:rPr>
      <w:b/>
      <w:i/>
      <w:color w:val="60a0b0"/>
    </w:rPr>
  </w:style>
  <w:style w:type="character" w:customStyle="1" w:styleId="CommentVarTok">
    <w:name w:val="CommentVarTok"/>
    <w:basedOn w:val="VerbatimChar"/>
    <w:rPr>
      <w:b/>
      <w:i/>
      <w:color w:val="60a0b0"/>
    </w:rPr>
  </w:style>
  <w:style w:type="character" w:customStyle="1" w:styleId="OtherTok">
    <w:name w:val="OtherTok"/>
    <w:basedOn w:val="VerbatimChar"/>
    <w:rPr>
      <w:color w:val="007020"/>
    </w:rPr>
  </w:style>
  <w:style w:type="character" w:customStyle="1" w:styleId="FunctionTok">
    <w:name w:val="FunctionTok"/>
    <w:basedOn w:val="VerbatimChar"/>
    <w:rPr>
      <w:color w:val="06287e"/>
    </w:rPr>
  </w:style>
  <w:style w:type="character" w:customStyle="1" w:styleId="VariableTok">
    <w:name w:val="VariableTok"/>
    <w:basedOn w:val="VerbatimChar"/>
    <w:rPr>
      <w:color w:val="19177c"/>
    </w:rPr>
  </w:style>
  <w:style w:type="character" w:customStyle="1" w:styleId="ControlFlowTok">
    <w:name w:val="ControlFlowTok"/>
    <w:basedOn w:val="VerbatimChar"/>
    <w:rPr>
      <w:b/>
      <w:color w:val="007020"/>
    </w:rPr>
  </w:style>
  <w:style w:type="character" w:customStyle="1" w:styleId="OperatorTok">
    <w:name w:val="OperatorTok"/>
    <w:basedOn w:val="VerbatimChar"/>
    <w:rPr>
      <w:color w:val="666666"/>
    </w:rPr>
  </w:style>
  <w:style w:type="character" w:customStyle="1" w:styleId="BuiltInTok">
    <w:name w:val="BuiltInTok"/>
    <w:basedOn w:val="VerbatimChar"/>
    <w:rPr>
      <w:color w:val="008000"/>
    </w:rPr>
  </w:style>
  <w:style w:type="character" w:customStyle="1" w:styleId="ExtensionTok">
    <w:name w:val="ExtensionTok"/>
    <w:basedOn w:val="VerbatimChar"/>
    <w:rPr/>
  </w:style>
  <w:style w:type="character" w:customStyle="1" w:styleId="PreprocessorTok">
    <w:name w:val="PreprocessorTok"/>
    <w:basedOn w:val="VerbatimChar"/>
    <w:rPr>
      <w:color w:val="bc7a00"/>
    </w:rPr>
  </w:style>
  <w:style w:type="character" w:customStyle="1" w:styleId="AttributeTok">
    <w:name w:val="AttributeTok"/>
    <w:basedOn w:val="VerbatimChar"/>
    <w:rPr>
      <w:color w:val="7d9029"/>
    </w:rPr>
  </w:style>
  <w:style w:type="character" w:customStyle="1" w:styleId="RegionMarkerTok">
    <w:name w:val="RegionMarkerTok"/>
    <w:basedOn w:val="VerbatimChar"/>
    <w:rPr/>
  </w:style>
  <w:style w:type="character" w:customStyle="1" w:styleId="InformationTok">
    <w:name w:val="InformationTok"/>
    <w:basedOn w:val="VerbatimChar"/>
    <w:rPr>
      <w:b/>
      <w:i/>
      <w:color w:val="60a0b0"/>
    </w:rPr>
  </w:style>
  <w:style w:type="character" w:customStyle="1" w:styleId="WarningTok">
    <w:name w:val="WarningTok"/>
    <w:basedOn w:val="VerbatimChar"/>
    <w:rPr>
      <w:b/>
      <w:i/>
      <w:color w:val="60a0b0"/>
    </w:rPr>
  </w:style>
  <w:style w:type="character" w:customStyle="1" w:styleId="AlertTok">
    <w:name w:val="AlertTok"/>
    <w:basedOn w:val="VerbatimChar"/>
    <w:rPr>
      <w:b/>
      <w:color w:val="ff0000"/>
    </w:rPr>
  </w:style>
  <w:style w:type="character" w:customStyle="1" w:styleId="ErrorTok">
    <w:name w:val="ErrorTok"/>
    <w:basedOn w:val="VerbatimChar"/>
    <w:rPr>
      <w:b/>
      <w:color w:val="ff0000"/>
    </w:rPr>
  </w:style>
  <w:style w:type="character" w:customStyle="1" w:styleId="NormalTok">
    <w:name w:val="NormalTok"/>
    <w:basedOn w:val="VerbatimChar"/>
    <w:rPr/>
  </w:style>
</w:styles>
</file>

<file path=word/webSettings.xml><?xml version="1.0" encoding="utf-8"?>
<ns0:webSettings xmlns:ns0="http://schemas.openxmlformats.org/wordprocessingml/2006/main">
  <ns0:allowPNG/>
  <ns0:doNotSaveAsSingleFile/>
</ns0:webSettings>
</file>

<file path=word/_rels/document.xml.rels><?xml version="1.0" encoding="UTF-8"?><Relationships xmlns="http://schemas.openxmlformats.org/package/2006/relationships"><Relationship Type="http://schemas.openxmlformats.org/officeDocument/2006/relationships/numbering" Id="rId8" Target="numbering.xml" /><Relationship Type="http://schemas.openxmlformats.org/officeDocument/2006/relationships/styles" Id="rId7" Target="styles.xml" /><Relationship Type="http://schemas.openxmlformats.org/officeDocument/2006/relationships/settings" Id="rId6" Target="settings.xml" /><Relationship Type="http://schemas.openxmlformats.org/officeDocument/2006/relationships/webSettings" Id="rId5" Target="webSettings.xml" /><Relationship Type="http://schemas.openxmlformats.org/officeDocument/2006/relationships/fontTable" Id="rId4" Target="fontTable.xml" /><Relationship Type="http://schemas.openxmlformats.org/officeDocument/2006/relationships/theme" Id="rId3" Target="theme/theme1.xml" /><Relationship Type="http://schemas.openxmlformats.org/officeDocument/2006/relationships/footnotes" Id="rId2" Target="footnotes.xml" /><Relationship Type="http://schemas.openxmlformats.org/officeDocument/2006/relationships/comments" Id="rId1" Target="comments.xml" /><Relationship Type="http://schemas.openxmlformats.org/officeDocument/2006/relationships/image" Id="rId9" Target="media/rId9.jpg" /><Relationship Type="http://schemas.openxmlformats.org/officeDocument/2006/relationships/image" Id="rId15" Target="media/rId15.png" /><Relationship Type="http://schemas.openxmlformats.org/officeDocument/2006/relationships/hyperlink" Id="rId12" Target="?id=Help/Show&amp;m=Help/Admin64Server/MenuServices" TargetMode="External" /></Relationships>
</file>

<file path=word/_rels/footnotes.xml.rels><?xml version="1.0" encoding="UTF-8"?><Relationships xmlns="http://schemas.openxmlformats.org/package/2006/relationships"><Relationship Type="http://schemas.openxmlformats.org/officeDocument/2006/relationships/hyperlink" Id="rId12" Target="?id=Help/Show&amp;m=Help/Admin64Server/MenuServices" TargetMode="External" 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2E142A2C-CD16-42D6-873A-C26D2A0506FA}" vid="{1BDDFF52-6CD6-40A5-AB3C-68EB2F1E4D0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Words>83</Words>
  <SharedDoc>false</SharedDoc>
  <HyperlinksChanged>false</HyperlinksChanged>
  <Lines>12</Lines>
  <AppVersion>12.0000</AppVersion>
  <LinksUpToDate>false</LinksUpToDate>
  <Application>Microsoft Word 12.0.0</Application>
  <CharactersWithSpaces>583</CharactersWithSpaces>
  <Template>Normal.dotm</Template>
  <DocSecurity>0</DocSecurity>
  <TotalTime>6</TotalTime>
  <ScaleCrop>false</ScaleCrop>
  <Characters>475</Characters>
  <Paragraphs>8</Paragraphs>
  <Pages>1</Pages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Режимы СЕРВИС</dc:title>
  <dc:creator/>
  <cp:keywords/>
  <dcterms:created xsi:type="dcterms:W3CDTF">2026-10-03T04:20:15Z</dcterms:created>
  <dcterms:modified xsi:type="dcterms:W3CDTF">2026-10-03T04:20:15Z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toc-title">
    <vt:lpwstr>Оглавление</vt:lpwstr>
  </property>
</Properties>
</file>