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&amp;uf(’9… - Удалить двойные кавычки из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cbf0c15c48475b64cb881c2c0527c9e8e82640"/>
    <w:p>
      <w:pPr>
        <w:pStyle w:val="Heading1"/>
      </w:pPr>
      <w:r>
        <w:t xml:space="preserve">&amp;uf(’9… - Удалить двойные кавычки из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&amp;uf(’9… - Удалить двойные кавычки из заданной строки</dc:title>
  <dc:creator/>
  <cp:keywords/>
  <dcterms:created xsi:type="dcterms:W3CDTF">2026-10-09T18:56:47Z</dcterms:created>
  <dcterms:modified xsi:type="dcterms:W3CDTF">2026-10-09T18:56:47Z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