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[I128-2210] Некорректное поведение сортировки по srw в провайдере Direct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c384014f8e07f98d77f99583868a7aa34724d"/>
    <w:p>
      <w:pPr>
        <w:pStyle w:val="Heading1"/>
      </w:pPr>
      <w:r>
        <w:t xml:space="preserve">[I128-2210] Некорректное поведение сортировки по srw в провайдере Direct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06:27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[I128-2210] Некорректное поведение сортировки по srw в провайдере Direct</dc:title>
  <dc:creator/>
  <cp:keywords/>
  <dcterms:created xsi:type="dcterms:W3CDTF">2026-10-03T09:04:10Z</dcterms:created>
  <dcterms:modified xsi:type="dcterms:W3CDTF">2026-10-03T09:04:10Z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