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804080f52da1747755b91be9c0ad43f14e9118"/>
    <w:p>
      <w:pPr>
        <w:pStyle w:val="Heading1"/>
      </w:pPr>
      <w:r>
        <w:t xml:space="preserve">[I128-1497]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49"/>
    <w:p>
      <w:pPr>
        <w:pStyle w:val="Heading3"/>
      </w:pPr>
      <w:r>
        <w:t xml:space="preserve">1.1. 🔗 Соответствует задача: I128-2149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[I128-2149]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49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[I128-1497] Проверка прав доступа к странице “Состояние очереди задач” (?id=Queue/InfoQueue)</dc:title>
  <dc:creator/>
  <cp:keywords/>
  <dcterms:created xsi:type="dcterms:W3CDTF">2026-10-03T09:04:14Z</dcterms:created>
  <dcterms:modified xsi:type="dcterms:W3CDTF">2026-10-03T09:04:14Z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