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[I128-2692] ProfileManager создает профиль по типу управляемой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2029d8205f80adc3ce35b5a6871319d65d2632"/>
    <w:p>
      <w:pPr>
        <w:pStyle w:val="Heading1"/>
      </w:pPr>
      <w:r>
        <w:t xml:space="preserve">[I128-2692] ProfileManager создает профиль по типу управляемой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12:38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ProfileManager сможет создавать дочерний профиль того типа записи, которым управляет модуль, а не только по техническому типу MODULE.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Модуль хранит настройки профилей как управляемые записи отдельного типа, например REGISTRATOR.</w:t>
      </w:r>
      <w:r>
        <w:t xml:space="preserve"> </w:t>
      </w:r>
      <w:r>
        <w:t xml:space="preserve">2. Администратор создает дочерний профиль через ProfileManager.</w:t>
      </w:r>
      <w:r>
        <w:t xml:space="preserve"> </w:t>
      </w:r>
      <w:r>
        <w:t xml:space="preserve">3. Ожидаемый результат: новая запись получает тип управляемой записи модуля.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При создании дочернего профиля брать record-type из поля управляемой записи модуля и использовать старый MODULE fallback только если явный тип не задан.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2692: ProfileManager создает профиль по типу управляемой записи модуля. Scope: ProfileManager;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feature/I128~~2692~~profilemanager~~module~~record~~type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профиль по типу управляемой записи модуля.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modules/ProfileManager/Actions/NewChild.inc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+8/-7.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профиль по типу управляемой записи модуля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[I128-2692] ProfileManager создает профиль по типу управляемой записи модуля</dc:title>
  <dc:creator/>
  <cp:keywords/>
  <dcterms:created xsi:type="dcterms:W3CDTF">2026-10-02T23:56:06Z</dcterms:created>
  <dcterms:modified xsi:type="dcterms:W3CDTF">2026-10-02T23:56:06Z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