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Получить ссылки для термина и форматировать соответствующие записи (I)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f31cd198c9e971c6d44b09a720449d8224b3799"/>
    <w:p>
      <w:pPr>
        <w:pStyle w:val="Heading1"/>
      </w:pPr>
      <w:r>
        <w:t xml:space="preserve">Получить ссылки для термина и форматировать соответствующие записи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для заданного термина и форматирует записи, соответствующие этим ссылкам.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и первая ссылка, если она есть; форматирование при этом игнорируется.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ссылкам термина.</w:t>
            </w:r>
          </w:p>
        </w:tc>
      </w:tr>
    </w:tbl>
    <w:bookmarkEnd w:id="9"/>
    <w:bookmarkStart w:id="10" w:name="варианты-format"/>
    <w:p>
      <w:pPr>
        <w:pStyle w:val="Heading2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ссылке.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0"/>
    <w:bookmarkStart w:id="11" w:name="возврат"/>
    <w:p>
      <w:pPr>
        <w:pStyle w:val="Heading2"/>
      </w:pPr>
      <w:r>
        <w:t xml:space="preserve">3. Возврат</w:t>
      </w:r>
    </w:p>
    <w:p>
      <w:pPr>
        <w:pStyle w:val="FirstParagraph"/>
      </w:pPr>
      <w:r>
        <w:t xml:space="preserve">Ответ состоит из двух логических частей: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answer</w:t>
            </w:r>
          </w:p>
        </w:tc>
        <w:tc>
          <w:tcPr/>
          <w:p>
            <w:pPr>
              <w:pStyle w:val="Compact"/>
            </w:pPr>
            <w:r>
              <w:t xml:space="preserve">Список ссылок. Первая строка содержит код возврата; далее идут ссылки</w:t>
            </w:r>
            <w:r>
              <w:t xml:space="preserve"> </w:t>
            </w:r>
            <w:r>
              <w:rPr>
                <w:rStyle w:val="VerbatimChar"/>
              </w:rPr>
              <w:t xml:space="preserve">MFN#TAG#OCC#CNT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formatlist</w:t>
            </w:r>
          </w:p>
        </w:tc>
        <w:tc>
          <w:tcPr/>
          <w:p>
            <w:pPr>
              <w:pStyle w:val="Compact"/>
            </w:pPr>
            <w:r>
              <w:t xml:space="preserve">Список результатов форматирования записей, соответствующих ссылкам термина. В объектах списка сохраняется MFN форматированной записи.</w:t>
            </w:r>
          </w:p>
        </w:tc>
      </w:tr>
    </w:tbl>
    <w:p>
      <w:pPr>
        <w:pStyle w:val="BodyText"/>
      </w:pPr>
      <w:r>
        <w:t xml:space="preserve">Результат форматирования возвращается как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1"/>
    <w:bookmarkStart w:id="12" w:name="формат-ссылки"/>
    <w:p>
      <w:pPr>
        <w:pStyle w:val="Heading2"/>
      </w:pPr>
      <w:r>
        <w:t xml:space="preserve">4. Формат ссылки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Получить ссылки для термина и форматировать соответствующие записи (I)</dc:title>
  <dc:creator/>
  <cp:keywords/>
  <dcterms:created xsi:type="dcterms:W3CDTF">2026-10-04T04:51:27Z</dcterms:created>
  <dcterms:modified xsi:type="dcterms:W3CDTF">2026-10-04T04:51:27Z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