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назначение"/>
    <w:p>
      <w:pPr>
        <w:pStyle w:val="Heading1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BMARK</w:t>
      </w:r>
      <w:r>
        <w:t xml:space="preserve"> </w:t>
      </w:r>
      <w:r>
        <w:t xml:space="preserve">- объектный модуль пользовательских закладок. Он работает с базой</w:t>
      </w:r>
      <w:r>
        <w:t xml:space="preserve"> </w:t>
      </w:r>
      <w:r>
        <w:rPr>
          <w:rStyle w:val="VerbatimChar"/>
        </w:rPr>
        <w:t xml:space="preserve">BMARK</w:t>
      </w:r>
      <w:r>
        <w:t xml:space="preserve">, данными текущего пользователя и действиями личного кабинета, позволяя</w:t>
      </w:r>
      <w:r>
        <w:t xml:space="preserve"> </w:t>
      </w:r>
      <w:r>
        <w:t xml:space="preserve">сохранять выбранные записи, удалять накопленные закладки и отправлять список</w:t>
      </w:r>
      <w:r>
        <w:t xml:space="preserve"> </w:t>
      </w:r>
      <w:r>
        <w:t xml:space="preserve">записей на электронную почту.</w:t>
      </w:r>
    </w:p>
    <w:bookmarkStart w:id="9" w:name="основные-сценарии"/>
    <w:p>
      <w:pPr>
        <w:pStyle w:val="Heading2"/>
      </w:pPr>
      <w:r>
        <w:t xml:space="preserve">1. Основные сценарии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Сценарий</w:t>
            </w:r>
          </w:p>
        </w:tc>
        <w:tc>
          <w:tcPr/>
          <w:p>
            <w:pPr>
              <w:pStyle w:val="Compact"/>
            </w:pPr>
            <w:r>
              <w:t xml:space="preserve">Реализация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Просмотр закладок в личном кабинете</w:t>
            </w:r>
          </w:p>
        </w:tc>
        <w:tc>
          <w:tcPr/>
          <w:p>
            <w:pPr>
              <w:pStyle w:val="Compact"/>
            </w:pPr>
            <w:r>
              <w:t xml:space="preserve">Административная страница</w:t>
            </w:r>
            <w:r>
              <w:t xml:space="preserve"> </w:t>
            </w:r>
            <w:r>
              <w:rPr>
                <w:rStyle w:val="VerbatimChar"/>
              </w:rPr>
              <w:t xml:space="preserve">Cabinet/GetBMARK</w:t>
            </w:r>
            <w:r>
              <w:t xml:space="preserve">, создаваемая через</w:t>
            </w:r>
            <w:r>
              <w:t xml:space="preserve"> </w:t>
            </w:r>
            <w:r>
              <w:rPr>
                <w:rStyle w:val="VerbatimChar"/>
              </w:rPr>
              <w:t xml:space="preserve">Admin/EnsurePages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Хранение отметок пользователя</w:t>
            </w:r>
          </w:p>
        </w:tc>
        <w:tc>
          <w:tcPr/>
          <w:p>
            <w:pPr>
              <w:pStyle w:val="Compact"/>
            </w:pPr>
            <w:r>
              <w:t xml:space="preserve">Данные пользователя</w:t>
            </w:r>
            <w:r>
              <w:t xml:space="preserve"> </w:t>
            </w:r>
            <w:r>
              <w:rPr>
                <w:rStyle w:val="VerbatimChar"/>
              </w:rPr>
              <w:t xml:space="preserve">BookMarks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MarkSids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Mark/&lt;sid&gt;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Удаление закладок по изданию</w:t>
            </w:r>
          </w:p>
        </w:tc>
        <w:tc>
          <w:tcPr/>
          <w:p>
            <w:pPr>
              <w:pStyle w:val="Compact"/>
            </w:pPr>
            <w:r>
              <w:t xml:space="preserve">Action</w:t>
            </w:r>
            <w:r>
              <w:t xml:space="preserve"> </w:t>
            </w:r>
            <w:r>
              <w:rPr>
                <w:rStyle w:val="VerbatimChar"/>
              </w:rPr>
              <w:t xml:space="preserve">RemovwAllMarks</w:t>
            </w:r>
            <w:r>
              <w:t xml:space="preserve">, очищающий отметки текущего пользователя для переданного</w:t>
            </w:r>
            <w:r>
              <w:t xml:space="preserve"> </w:t>
            </w:r>
            <w:r>
              <w:rPr>
                <w:rStyle w:val="VerbatimChar"/>
              </w:rPr>
              <w:t xml:space="preserve">sid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Отправка закладок по email</w:t>
            </w:r>
          </w:p>
        </w:tc>
        <w:tc>
          <w:tcPr/>
          <w:p>
            <w:pPr>
              <w:pStyle w:val="Compact"/>
            </w:pPr>
            <w:r>
              <w:t xml:space="preserve">Action</w:t>
            </w:r>
            <w:r>
              <w:t xml:space="preserve"> </w:t>
            </w:r>
            <w:r>
              <w:rPr>
                <w:rStyle w:val="VerbatimChar"/>
              </w:rPr>
              <w:t xml:space="preserve">sendMarks</w:t>
            </w:r>
            <w:r>
              <w:t xml:space="preserve">, формирующий письмо по выбранным, невыбранным или всем записям.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Краткое представление записи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  <w:r>
              <w:t xml:space="preserve"> </w:t>
            </w:r>
            <w:r>
              <w:rPr>
                <w:rStyle w:val="VerbatimChar"/>
              </w:rPr>
              <w:t xml:space="preserve">brief</w:t>
            </w:r>
            <w:r>
              <w:t xml:space="preserve">, использующий поля записи закладки для компактного отображения.</w:t>
            </w:r>
          </w:p>
        </w:tc>
      </w:tr>
    </w:tbl>
    <w:bookmarkEnd w:id="9"/>
    <w:bookmarkStart w:id="10" w:name="связанные-модули"/>
    <w:p>
      <w:pPr>
        <w:pStyle w:val="Heading2"/>
      </w:pPr>
      <w:r>
        <w:t xml:space="preserve">2. Связанные модули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Модуль</w:t>
            </w:r>
          </w:p>
        </w:tc>
        <w:tc>
          <w:tcPr/>
          <w:p>
            <w:pPr>
              <w:pStyle w:val="Compact"/>
            </w:pPr>
            <w:r>
              <w:t xml:space="preserve">Как используется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Authorisation</w:t>
            </w:r>
          </w:p>
        </w:tc>
        <w:tc>
          <w:tcPr/>
          <w:p>
            <w:pPr>
              <w:pStyle w:val="Compact"/>
            </w:pPr>
            <w:r>
              <w:t xml:space="preserve">Получение записи текущего пользователя.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</w:t>
            </w:r>
          </w:p>
        </w:tc>
        <w:tc>
          <w:tcPr/>
          <w:p>
            <w:pPr>
              <w:pStyle w:val="Compact"/>
            </w:pPr>
            <w:r>
              <w:t xml:space="preserve">Открытие базы и форматирование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I128FMail</w:t>
            </w:r>
          </w:p>
        </w:tc>
        <w:tc>
          <w:tcPr/>
          <w:p>
            <w:pPr>
              <w:pStyle w:val="Compact"/>
            </w:pPr>
            <w:r>
              <w:t xml:space="preserve">Отправка сформированного списка закладок по email.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Получение записи почтового шаблона по</w:t>
            </w:r>
            <w:r>
              <w:t xml:space="preserve"> </w:t>
            </w:r>
            <w:r>
              <w:rPr>
                <w:rStyle w:val="VerbatimChar"/>
              </w:rPr>
              <w:t xml:space="preserve">sid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Cabinet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Пользовательский интерфейс</w:t>
            </w:r>
            <w:r>
              <w:t xml:space="preserve"> </w:t>
            </w:r>
            <w:r>
              <w:t xml:space="preserve">“Мои заметки и закладки”</w:t>
            </w:r>
            <w:r>
              <w:t xml:space="preserve">.</w:t>
            </w:r>
          </w:p>
        </w:tc>
      </w:tr>
    </w:tbl>
    <w:bookmarkEnd w:id="10"/>
    <w:bookmarkStart w:id="12" w:name="особенности-сопровождения"/>
    <w:p>
      <w:pPr>
        <w:pStyle w:val="Heading2"/>
      </w:pPr>
      <w:r>
        <w:t xml:space="preserve">3. Особенности сопровождения</w:t>
      </w:r>
    </w:p>
    <w:p>
      <w:pPr>
        <w:pStyle w:val="FirstParagraph"/>
      </w:pPr>
      <w:r>
        <w:t xml:space="preserve">Модуль скрыт из административной панели (</w:t>
      </w:r>
      <w:r>
        <w:rPr>
          <w:rStyle w:val="VerbatimChar"/>
        </w:rPr>
        <w:t xml:space="preserve">_hideAdminPanel=true</w:t>
      </w:r>
      <w:r>
        <w:t xml:space="preserve">), но использует</w:t>
      </w:r>
      <w:r>
        <w:t xml:space="preserve"> </w:t>
      </w:r>
      <w:r>
        <w:t xml:space="preserve">объектную конфигурацию и базу</w:t>
      </w:r>
      <w:r>
        <w:t xml:space="preserve"> </w:t>
      </w:r>
      <w:r>
        <w:rPr>
          <w:rStyle w:val="VerbatimChar"/>
        </w:rPr>
        <w:t xml:space="preserve">BMARK</w:t>
      </w:r>
      <w:r>
        <w:t xml:space="preserve">. При изменении пользовательского сценария</w:t>
      </w:r>
      <w:r>
        <w:t xml:space="preserve"> </w:t>
      </w:r>
      <w:r>
        <w:t xml:space="preserve">нужно проверять не только Help-страницу модуля, но и страницу личного кабинета</w:t>
      </w:r>
      <w:r>
        <w:t xml:space="preserve"> </w:t>
      </w:r>
      <w:hyperlink r:id="rId11">
        <w:r>
          <w:rPr>
            <w:rStyle w:val="VerbatimChar"/>
          </w:rPr>
          <w:t xml:space="preserve">Cabinet/BookmarksAndNotes</w:t>
        </w:r>
      </w:hyperlink>
      <w:r>
        <w:t xml:space="preserve">, потому что именно</w:t>
      </w:r>
      <w:r>
        <w:t xml:space="preserve"> </w:t>
      </w:r>
      <w:r>
        <w:t xml:space="preserve">она описывает основную точку входа для читателя.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Cabinet/Help/BookmarksAndNot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Cabinet/Help/BookmarksAndNot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</dc:title>
  <dc:creator/>
  <cp:keywords/>
  <dcterms:created xsi:type="dcterms:W3CDTF">2026-10-07T00:15:09Z</dcterms:created>
  <dcterms:modified xsi:type="dcterms:W3CDTF">2026-10-07T00:15:09Z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