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WorkflowScreen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workflowscreen"/>
    <w:p>
      <w:pPr>
        <w:pStyle w:val="Heading1"/>
      </w:pPr>
      <w:r>
        <w:t xml:space="preserve">WorkflowScreen</w:t>
      </w:r>
    </w:p>
    <w:p>
      <w:pPr>
        <w:pStyle w:val="FirstParagraph"/>
      </w:pPr>
      <w:r>
        <w:t xml:space="preserve">Модуль хранит экраны he3, используемые переходами и операциями Workflow.</w:t>
      </w:r>
    </w:p>
    <w:bookmarkStart w:id="15" w:name="назначение-workflowscreen"/>
    <w:p>
      <w:pPr>
        <w:pStyle w:val="Heading2"/>
      </w:pPr>
      <w:r>
        <w:t xml:space="preserve">Назначение WorkflowScreen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связывает workflow-операцию со схемой he3. Если экран указан, пользователь перед выполнением действия получает форму редактирования текущей записи.</w:t>
      </w:r>
    </w:p>
    <w:p>
      <w:pPr>
        <w:pStyle w:val="BodyText"/>
      </w:pPr>
      <w:r>
        <w:t xml:space="preserve">Экран может использовать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 WSS-экран применяется к указанному полю записи и меняет только подполя, описанные в WSS, не стирая остальные подполя этого поля.</w:t>
      </w:r>
    </w:p>
    <w:p>
      <w:pPr>
        <w:pStyle w:val="BodyText"/>
      </w:pPr>
      <w:r>
        <w:t xml:space="preserve">Экран хранит область применения, версию, тип схемы, поле записи для WSS, признак разрешения публичной формы, список поддерживаемых публичных методов ввода и TTL черновика. Для пользовательских страниц можно строить HTML-форму по той же схеме, не показывая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Перед выводом и применением данных модуль проверяет, что все редактируемые поля используют поддерживаемые методы ввода.</w:t>
      </w:r>
    </w:p>
    <w:p>
      <w:pPr>
        <w:pStyle w:val="BodyText"/>
      </w:pPr>
      <w:r>
        <w:t xml:space="preserve">Для публичных сценариев используется запись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: она связывает payload формы с ключом и версией экрана, проектом, типом записи, пользователем или сессией и trace id. Перед сохранением данные повторно валидируются по текущему экрану.</w:t>
      </w:r>
    </w:p>
    <w:p>
      <w:pPr>
        <w:pStyle w:val="BodyText"/>
      </w:pPr>
      <w:r>
        <w:t xml:space="preserve">Подробное описание полей и правил использования WS/WSS находится в разделе:</w:t>
      </w:r>
    </w:p>
    <w:bookmarkStart w:id="14" w:name="workflowscreen-1"/>
    <w:p>
      <w:pPr>
        <w:pStyle w:val="Heading3"/>
      </w:pPr>
      <w:r>
        <w:t xml:space="preserve">WorkflowScreen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хранит описания экранов ввода для workflow-переходов и операций над записью. Экран указывает схему he3, которую нужно открыть для редактирования текущей записи: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bookmarkStart w:id="9" w:name="запись-workflowscreen"/>
    <w:p>
      <w:pPr>
        <w:pStyle w:val="Heading4"/>
      </w:pPr>
      <w:r>
        <w:t xml:space="preserve">1. Запись WORKFLOWSCREEN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расширения: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область применения:</w:t>
            </w:r>
            <w:r>
              <w:t xml:space="preserve"> </w:t>
            </w:r>
            <w:r>
              <w:rPr>
                <w:rStyle w:val="VerbatimChar"/>
              </w:rPr>
              <w:t xml:space="preserve">transition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public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any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версия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разрешение публичного renderer-а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список методов ввода, разрешенных публичной форме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TTL черновика формы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bookmarkEnd w:id="9"/>
    <w:bookmarkStart w:id="10" w:name="схема-he3"/>
    <w:p>
      <w:pPr>
        <w:pStyle w:val="Heading4"/>
      </w:pPr>
      <w:r>
        <w:t xml:space="preserve">2. Схема he3</w:t>
      </w:r>
    </w:p>
    <w:p>
      <w:pPr>
        <w:pStyle w:val="FirstParagraph"/>
      </w:pPr>
      <w:r>
        <w:t xml:space="preserve">Для полного экрана используется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без пути. Такой экран редактирует набор полей записи, описанный рабочим листом.</w:t>
      </w:r>
    </w:p>
    <w:p>
      <w:pPr>
        <w:pStyle w:val="BodyText"/>
      </w:pPr>
      <w:r>
        <w:t xml:space="preserve">Для частичного экрана используется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- номер поля записи. Такой экран показывает только подполя из WSS и при сохранении меняет только эти подполя, сохраняя остальные подполя поля.</w:t>
      </w:r>
    </w:p>
    <w:p>
      <w:pPr>
        <w:pStyle w:val="BodyText"/>
      </w:pPr>
      <w:r>
        <w:t xml:space="preserve">Если полный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Workflow тоже применяет такое поле частично: меняются подполя, описанные вложенной WSS, а остальные подполя того же поля сохраняются.</w:t>
      </w:r>
    </w:p>
    <w:p>
      <w:pPr>
        <w:pStyle w:val="BodyText"/>
      </w:pPr>
      <w:r>
        <w:t xml:space="preserve">Расширение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можно не указывать, если тип схемы заполнен явно. Сам файл должен быть доступен he3 в обычном месте для рабочих листов модуля или системы.</w:t>
      </w:r>
    </w:p>
    <w:p>
      <w:pPr>
        <w:pStyle w:val="BodyText"/>
      </w:pPr>
      <w:r>
        <w:t xml:space="preserve">Если экран не указан, Workflow не открывает форму и переход выполняется без запроса дополнительных данных.</w:t>
      </w:r>
    </w:p>
    <w:bookmarkEnd w:id="10"/>
    <w:bookmarkStart w:id="11" w:name="методы-ввода-128001-и-128002"/>
    <w:p>
      <w:pPr>
        <w:pStyle w:val="Heading4"/>
      </w:pPr>
      <w:r>
        <w:t xml:space="preserve">3. Методы ввода 128001 и 128002</w:t>
      </w:r>
    </w:p>
    <w:p>
      <w:pPr>
        <w:pStyle w:val="FirstParagraph"/>
      </w:pPr>
      <w:r>
        <w:t xml:space="preserve">Для сложных секций рабочий лист может использовать специальные методы ввода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. Их настройки задаются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в формате JSON. Такой подход позволяет редактировать данные штатно через he3 без отдельного предварительного построения черновика формы.</w:t>
      </w:r>
    </w:p>
    <w:bookmarkEnd w:id="11"/>
    <w:bookmarkStart w:id="12" w:name="публичная-форма"/>
    <w:p>
      <w:pPr>
        <w:pStyle w:val="Heading4"/>
      </w:pPr>
      <w:r>
        <w:t xml:space="preserve">4. Публичная форма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может построить упрощенную HTML-форму по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страниц создания, где нельзя показывать пользователю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Такая форма использует ту же схему и те же storage-binding правила, но поддерживает только явно разрешенный ограниченный набор элементов ввода: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,</w:t>
      </w:r>
      <w:r>
        <w:t xml:space="preserve"> </w:t>
      </w:r>
      <w:r>
        <w:rPr>
          <w:rStyle w:val="VerbatimChar"/>
        </w:rPr>
        <w:t xml:space="preserve">sidtexteditor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sidfilelist</w:t>
      </w:r>
      <w:r>
        <w:t xml:space="preserve">.</w:t>
      </w:r>
    </w:p>
    <w:p>
      <w:pPr>
        <w:pStyle w:val="BodyText"/>
      </w:pPr>
      <w:r>
        <w:t xml:space="preserve">Публичная форма включается явно через</w:t>
      </w:r>
      <w:r>
        <w:t xml:space="preserve"> </w:t>
      </w:r>
      <w:r>
        <w:rPr>
          <w:rStyle w:val="VerbatimChar"/>
        </w:rPr>
        <w:t xml:space="preserve">1^I</w:t>
      </w:r>
      <w:r>
        <w:t xml:space="preserve">. Если в схеме есть редактируемое поле с неподдерживаемым методом ввода, форма не выводится частично: модуль возвращает диагностическую ошибку настройки. При сохранении модуль заново читает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переносит в запись только разрешенные поля и применяет настройки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.</w:t>
      </w:r>
    </w:p>
    <w:p>
      <w:pPr>
        <w:pStyle w:val="BodyText"/>
      </w:pPr>
      <w:r>
        <w:t xml:space="preserve">Для сценариев публичного ввода может создаваться запись-черновик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. В ней хранится ключ экрана, версия экрана, проект, тип записи, пользователь или сессия, trace id, срок жизни и безопасный JSON payload формы. Перед применением данных экран повторно валидируется по текущей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схеме.</w:t>
      </w:r>
    </w:p>
    <w:bookmarkEnd w:id="12"/>
    <w:bookmarkStart w:id="13" w:name="использование"/>
    <w:p>
      <w:pPr>
        <w:pStyle w:val="Heading4"/>
      </w:pPr>
      <w:r>
        <w:t xml:space="preserve">5.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CreateScreen()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GetScreens()</w:t>
            </w:r>
          </w:p>
        </w:tc>
        <w:tc>
          <w:tcPr/>
          <w:p>
            <w:pPr>
              <w:pStyle w:val="Compact"/>
            </w:pPr>
            <w:r>
              <w:t xml:space="preserve">получить экраны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GetScreenByKey()</w:t>
            </w:r>
          </w:p>
        </w:tc>
        <w:tc>
          <w:tcPr/>
          <w:p>
            <w:pPr>
              <w:pStyle w:val="Compact"/>
            </w:pPr>
            <w:r>
              <w:t xml:space="preserve">найти экран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GetScreenSchema()</w:t>
            </w:r>
          </w:p>
        </w:tc>
        <w:tc>
          <w:tcPr/>
          <w:p>
            <w:pPr>
              <w:pStyle w:val="Compact"/>
            </w:pPr>
            <w:r>
              <w:t xml:space="preserve">разобрать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в типизированную схему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ValidatePublicFormSchema()</w:t>
            </w:r>
          </w:p>
        </w:tc>
        <w:tc>
          <w:tcPr/>
          <w:p>
            <w:pPr>
              <w:pStyle w:val="Compact"/>
            </w:pPr>
            <w:r>
              <w:t xml:space="preserve">проверить, что экран пригоден для публичной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RenderPublicForm()</w:t>
            </w:r>
          </w:p>
        </w:tc>
        <w:tc>
          <w:tcPr/>
          <w:p>
            <w:pPr>
              <w:pStyle w:val="Compact"/>
            </w:pPr>
            <w:r>
              <w:t xml:space="preserve">построить публичную HTML-форму по рабочему листу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ApplyPublicFormToRecord()</w:t>
            </w:r>
          </w:p>
        </w:tc>
        <w:tc>
          <w:tcPr/>
          <w:p>
            <w:pPr>
              <w:pStyle w:val="Compact"/>
            </w:pPr>
            <w:r>
              <w:t xml:space="preserve">применить данные публичной формы к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CreateDraft()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черновика публичного экрана</w:t>
            </w:r>
          </w:p>
        </w:tc>
      </w:tr>
    </w:tbl>
    <w:bookmarkEnd w:id="13"/>
    <w:bookmarkEnd w:id="14"/>
    <w:bookmarkEnd w:id="15"/>
    <w:bookmarkStart w:id="16" w:name="Xbef7a5d87c4290e3f3435c65891e4d95197083e"/>
    <w:p>
      <w:pPr>
        <w:pStyle w:val="Heading2"/>
      </w:pPr>
      <w:r>
        <w:t xml:space="preserve">Повторная ссылка пропущена: Workflow/Modules/WorkflowScreen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WorkflowScreen</dc:title>
  <dc:creator/>
  <cp:keywords/>
  <dcterms:created xsi:type="dcterms:W3CDTF">2026-10-08T19:06:39Z</dcterms:created>
  <dcterms:modified xsi:type="dcterms:W3CDTF">2026-10-08T19:06:39Z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