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программиста доски WorkflowView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51a459b6ba8d867a8a59514a636d51517995ee0"/>
    <w:p>
      <w:pPr>
        <w:pStyle w:val="Heading1"/>
      </w:pPr>
      <w:r>
        <w:t xml:space="preserve">Руководство программиста доски WorkflowView</w:t>
      </w:r>
    </w:p>
    <w:bookmarkStart w:id="9" w:name="границы-ответственности"/>
    <w:p>
      <w:pPr>
        <w:pStyle w:val="Heading2"/>
      </w:pPr>
      <w:r>
        <w:t xml:space="preserve">1. Границы ответственности</w:t>
      </w:r>
    </w:p>
    <w:p>
      <w:pPr>
        <w:pStyle w:val="FirstParagraph"/>
      </w:pPr>
      <w:r>
        <w:t xml:space="preserve">Подсистема досок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владеет конфигурацией и renderer-контрактом доски. Она строит модель из уже отобранных карточек, объясняет размещение карточек по колонкам и выполняет dry-run перемещения.</w:t>
      </w:r>
    </w:p>
    <w:p>
      <w:pPr>
        <w:pStyle w:val="BodyText"/>
      </w:pPr>
      <w:r>
        <w:t xml:space="preserve">Подсистема досок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не выполняет поиск записей, не исполняет переходы, не хранит пользовательские preference, не доставляет события и не управляет очередью. Эти операции принадлежат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,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.</w:t>
      </w:r>
    </w:p>
    <w:bookmarkEnd w:id="9"/>
    <w:bookmarkStart w:id="10" w:name="основные-функции"/>
    <w:p>
      <w:pPr>
        <w:pStyle w:val="Heading2"/>
      </w:pPr>
      <w:r>
        <w:t xml:space="preserve">2. Основные функции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NormalizeBoard</w:t>
      </w:r>
      <w:r>
        <w:t xml:space="preserve"> </w:t>
      </w:r>
      <w:r>
        <w:t xml:space="preserve">приводит JSON или record-derived описание к единому виду.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GetSystemDefinitions</w:t>
      </w:r>
      <w:r>
        <w:t xml:space="preserve"> </w:t>
      </w:r>
      <w:r>
        <w:t xml:space="preserve">читает board-настройки из элементов</w:t>
      </w:r>
      <w:r>
        <w:t xml:space="preserve"> </w:t>
      </w:r>
      <w:r>
        <w:rPr>
          <w:rStyle w:val="VerbatimChar"/>
        </w:rPr>
        <w:t xml:space="preserve">views[]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viewType=kanban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viewType=timebox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workflow/*.json</w:t>
      </w:r>
      <w:r>
        <w:t xml:space="preserve"> </w:t>
      </w:r>
      <w:r>
        <w:t xml:space="preserve">модулей-поставщиков.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BuildConfiguredBoardModel</w:t>
      </w:r>
      <w:r>
        <w:t xml:space="preserve"> </w:t>
      </w:r>
      <w:r>
        <w:t xml:space="preserve">находит проект, профиль доски и базовый фильтр, затем запрашивает доменные карточки у модуля-поставщика.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RenderBoardPage</w:t>
      </w:r>
      <w:r>
        <w:t xml:space="preserve"> </w:t>
      </w:r>
      <w:r>
        <w:t xml:space="preserve">рендерит содержимое доски. Пользовательская страница вызывается через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, где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выбирает view по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и типу представления.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Board/Kanban/MoveCard</w:t>
      </w:r>
      <w:r>
        <w:t xml:space="preserve"> </w:t>
      </w:r>
      <w:r>
        <w:t xml:space="preserve">применяет drop карточки Kanban-доски в целевую колонку через штатный</w:t>
      </w:r>
      <w:r>
        <w:t xml:space="preserve"> </w:t>
      </w:r>
      <w:r>
        <w:rPr>
          <w:rStyle w:val="VerbatimChar"/>
        </w:rPr>
        <w:t xml:space="preserve">Workflow::ApplyRecordTransition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BuildBoardModel</w:t>
      </w:r>
      <w:r>
        <w:t xml:space="preserve"> </w:t>
      </w:r>
      <w:r>
        <w:t xml:space="preserve">распределяет уже отобранные карточки по колонкам и swimlanes.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Board/Kanban/DryRunMoveCard</w:t>
      </w:r>
      <w:r>
        <w:t xml:space="preserve"> </w:t>
      </w:r>
      <w:r>
        <w:t xml:space="preserve">проверяет возможность перемещения без изменения записи.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Board/Time/ResolveColumnKey</w:t>
      </w:r>
      <w:r>
        <w:t xml:space="preserve"> </w:t>
      </w:r>
      <w:r>
        <w:t xml:space="preserve">распределяет карточки timebox-доски по временным bucket-ам.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HealthCheckDefinition</w:t>
      </w:r>
      <w:r>
        <w:t xml:space="preserve"> </w:t>
      </w:r>
      <w:r>
        <w:t xml:space="preserve">возвращает provider-контракт диагностических проверок.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viewType=timebox</w:t>
      </w:r>
      <w:r>
        <w:t xml:space="preserve"> </w:t>
      </w:r>
      <w:r>
        <w:rPr>
          <w:rStyle w:val="VerbatimChar"/>
        </w:rPr>
        <w:t xml:space="preserve">BuildBoardModel</w:t>
      </w:r>
      <w:r>
        <w:t xml:space="preserve"> </w:t>
      </w:r>
      <w:r>
        <w:t xml:space="preserve">может распределять карточки без доменной логики по временным bucket-ам колонок:</w:t>
      </w:r>
      <w:r>
        <w:t xml:space="preserve"> </w:t>
      </w:r>
      <w:r>
        <w:rPr>
          <w:rStyle w:val="VerbatimChar"/>
        </w:rPr>
        <w:t xml:space="preserve">overdue</w:t>
      </w:r>
      <w:r>
        <w:t xml:space="preserve">,</w:t>
      </w:r>
      <w:r>
        <w:t xml:space="preserve"> </w:t>
      </w:r>
      <w:r>
        <w:rPr>
          <w:rStyle w:val="VerbatimChar"/>
        </w:rPr>
        <w:t xml:space="preserve">today</w:t>
      </w:r>
      <w:r>
        <w:t xml:space="preserve">,</w:t>
      </w:r>
      <w:r>
        <w:t xml:space="preserve"> </w:t>
      </w:r>
      <w:r>
        <w:rPr>
          <w:rStyle w:val="VerbatimChar"/>
        </w:rPr>
        <w:t xml:space="preserve">this_week</w:t>
      </w:r>
      <w:r>
        <w:t xml:space="preserve">,</w:t>
      </w:r>
      <w:r>
        <w:t xml:space="preserve"> </w:t>
      </w:r>
      <w:r>
        <w:rPr>
          <w:rStyle w:val="VerbatimChar"/>
        </w:rPr>
        <w:t xml:space="preserve">next_week</w:t>
      </w:r>
      <w:r>
        <w:t xml:space="preserve">,</w:t>
      </w:r>
      <w:r>
        <w:t xml:space="preserve"> </w:t>
      </w:r>
      <w:r>
        <w:rPr>
          <w:rStyle w:val="VerbatimChar"/>
        </w:rPr>
        <w:t xml:space="preserve">later</w:t>
      </w:r>
      <w:r>
        <w:t xml:space="preserve">,</w:t>
      </w:r>
      <w:r>
        <w:t xml:space="preserve"> </w:t>
      </w:r>
      <w:r>
        <w:rPr>
          <w:rStyle w:val="VerbatimChar"/>
        </w:rPr>
        <w:t xml:space="preserve">no_due</w:t>
      </w:r>
      <w:r>
        <w:t xml:space="preserve">. Значение даты берется из</w:t>
      </w:r>
      <w:r>
        <w:t xml:space="preserve"> </w:t>
      </w:r>
      <w:r>
        <w:rPr>
          <w:rStyle w:val="VerbatimChar"/>
        </w:rPr>
        <w:t xml:space="preserve">policy.sprintFieldKey</w:t>
      </w:r>
      <w:r>
        <w:t xml:space="preserve">, а если оно пустое - из</w:t>
      </w:r>
      <w:r>
        <w:t xml:space="preserve"> </w:t>
      </w:r>
      <w:r>
        <w:rPr>
          <w:rStyle w:val="VerbatimChar"/>
        </w:rPr>
        <w:t xml:space="preserve">cardProfile.dueDateFieldKey</w:t>
      </w:r>
      <w:r>
        <w:t xml:space="preserve">. Доменный модуль должен только положить соответствующее значение в</w:t>
      </w:r>
      <w:r>
        <w:t xml:space="preserve"> </w:t>
      </w:r>
      <w:r>
        <w:rPr>
          <w:rStyle w:val="VerbatimChar"/>
        </w:rPr>
        <w:t xml:space="preserve">card.data</w:t>
      </w:r>
      <w:r>
        <w:t xml:space="preserve">.</w:t>
      </w:r>
    </w:p>
    <w:bookmarkEnd w:id="10"/>
    <w:bookmarkStart w:id="11" w:name="карточка"/>
    <w:p>
      <w:pPr>
        <w:pStyle w:val="Heading2"/>
      </w:pPr>
      <w:r>
        <w:t xml:space="preserve">3. Карточка</w:t>
      </w:r>
    </w:p>
    <w:p>
      <w:pPr>
        <w:pStyle w:val="FirstParagraph"/>
      </w:pPr>
      <w:r>
        <w:t xml:space="preserve">Runtime-слой передает в</w:t>
      </w:r>
      <w:r>
        <w:t xml:space="preserve"> </w:t>
      </w:r>
      <w:r>
        <w:rPr>
          <w:rStyle w:val="VerbatimChar"/>
        </w:rPr>
        <w:t xml:space="preserve">BuildBoardModel</w:t>
      </w:r>
      <w:r>
        <w:t xml:space="preserve"> </w:t>
      </w:r>
      <w:r>
        <w:t xml:space="preserve">уже подготовленные карточки с ключами</w:t>
      </w:r>
      <w:r>
        <w:t xml:space="preserve"> </w:t>
      </w:r>
      <w:r>
        <w:rPr>
          <w:rStyle w:val="VerbatimChar"/>
        </w:rPr>
        <w:t xml:space="preserve">key</w:t>
      </w:r>
      <w:r>
        <w:t xml:space="preserve">,</w:t>
      </w:r>
      <w:r>
        <w:t xml:space="preserve"> </w:t>
      </w:r>
      <w:r>
        <w:rPr>
          <w:rStyle w:val="VerbatimChar"/>
        </w:rPr>
        <w:t xml:space="preserve">title</w:t>
      </w:r>
      <w:r>
        <w:t xml:space="preserve">,</w:t>
      </w:r>
      <w:r>
        <w:t xml:space="preserve"> </w:t>
      </w:r>
      <w:r>
        <w:rPr>
          <w:rStyle w:val="VerbatimChar"/>
        </w:rPr>
        <w:t xml:space="preserve">statusKey</w:t>
      </w:r>
      <w:r>
        <w:t xml:space="preserve">,</w:t>
      </w:r>
      <w:r>
        <w:t xml:space="preserve"> </w:t>
      </w:r>
      <w:r>
        <w:rPr>
          <w:rStyle w:val="VerbatimChar"/>
        </w:rPr>
        <w:t xml:space="preserve">apiStatus</w:t>
      </w:r>
      <w:r>
        <w:t xml:space="preserve">,</w:t>
      </w:r>
      <w:r>
        <w:t xml:space="preserve"> </w:t>
      </w:r>
      <w:r>
        <w:rPr>
          <w:rStyle w:val="VerbatimChar"/>
        </w:rPr>
        <w:t xml:space="preserve">columnKey</w:t>
      </w:r>
      <w:r>
        <w:t xml:space="preserve">,</w:t>
      </w:r>
      <w:r>
        <w:t xml:space="preserve"> </w:t>
      </w:r>
      <w:r>
        <w:rPr>
          <w:rStyle w:val="VerbatimChar"/>
        </w:rPr>
        <w:t xml:space="preserve">swimlaneKey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</w:t>
      </w:r>
      <w:r>
        <w:t xml:space="preserve">. Проверка прав на поля и маскирование выполняются внешними контрактами.</w:t>
      </w:r>
    </w:p>
    <w:p>
      <w:pPr>
        <w:pStyle w:val="BodyText"/>
      </w:pPr>
      <w:r>
        <w:t xml:space="preserve">Доменный модуль, поставивший доску через workflow JSON, может предоставить</w:t>
      </w:r>
      <w:r>
        <w:t xml:space="preserve"> </w:t>
      </w:r>
      <w:r>
        <w:rPr>
          <w:rStyle w:val="VerbatimChar"/>
        </w:rPr>
        <w:t xml:space="preserve">BuildWorkflowViewBoardCards(records, project, board, options)</w:t>
      </w:r>
      <w:r>
        <w:t xml:space="preserve">. Например,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 </w:t>
      </w:r>
      <w:r>
        <w:t xml:space="preserve">преобразует записи</w:t>
      </w:r>
      <w:r>
        <w:t xml:space="preserve"> </w:t>
      </w:r>
      <w:r>
        <w:rPr>
          <w:rStyle w:val="VerbatimChar"/>
        </w:rPr>
        <w:t xml:space="preserve">TASK</w:t>
      </w:r>
      <w:r>
        <w:t xml:space="preserve"> </w:t>
      </w:r>
      <w:r>
        <w:t xml:space="preserve">в карточки с URL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, указанным в</w:t>
      </w:r>
      <w:r>
        <w:t xml:space="preserve"> </w:t>
      </w:r>
      <w:r>
        <w:rPr>
          <w:rStyle w:val="VerbatimChar"/>
        </w:rPr>
        <w:t xml:space="preserve">detailViewKey</w:t>
      </w:r>
      <w:r>
        <w:t xml:space="preserve"> </w:t>
      </w:r>
      <w:r>
        <w:t xml:space="preserve">доски.</w:t>
      </w:r>
    </w:p>
    <w:p>
      <w:pPr>
        <w:pStyle w:val="BodyText"/>
      </w:pPr>
      <w:r>
        <w:t xml:space="preserve">Drag-and-drop UI не меняет запись напрямую. Клиент вызывает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 </w:t>
      </w:r>
      <w:r>
        <w:t xml:space="preserve">action</w:t>
      </w:r>
      <w:r>
        <w:t xml:space="preserve"> </w:t>
      </w:r>
      <w:r>
        <w:rPr>
          <w:rStyle w:val="VerbatimChar"/>
        </w:rPr>
        <w:t xml:space="preserve">WorkflowView/Board/Kanban/MoveCard</w:t>
      </w:r>
      <w:r>
        <w:t xml:space="preserve">, а сервер заново строит текущую доску, проверяет, что карточка действительно входит в доступную пользователю выборку, выполняет</w:t>
      </w:r>
      <w:r>
        <w:t xml:space="preserve"> </w:t>
      </w:r>
      <w:r>
        <w:rPr>
          <w:rStyle w:val="VerbatimChar"/>
        </w:rPr>
        <w:t xml:space="preserve">Board_Kanban_DryRunMoveCard</w:t>
      </w:r>
      <w:r>
        <w:t xml:space="preserve"> </w:t>
      </w:r>
      <w:r>
        <w:t xml:space="preserve">и только после этого применяет найденный переход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программиста доски WorkflowView</dc:title>
  <dc:creator/>
  <cp:keywords/>
  <dcterms:created xsi:type="dcterms:W3CDTF">2026-10-04T16:39:16Z</dcterms:created>
  <dcterms:modified xsi:type="dcterms:W3CDTF">2026-10-04T16:39:16Z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