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листы 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абочие-листы-ws"/>
    <w:p>
      <w:pPr>
        <w:pStyle w:val="Heading1"/>
      </w:pPr>
      <w:r>
        <w:t xml:space="preserve">Рабочие листы WS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загружает и разбирает рабочие листы ИРБИС из файлов базы данных. Рабочий лист описывает страницы, поля, режимы ввода, подсказки, значения по умолчанию и параметры словарей для редактора записей.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чтение WS-файлов из базы ИРБИС;</w:t>
      </w:r>
    </w:p>
    <w:p>
      <w:pPr>
        <w:pStyle w:val="Compact"/>
        <w:numPr>
          <w:ilvl w:val="0"/>
          <w:numId w:val="1001"/>
        </w:numPr>
      </w:pPr>
      <w:r>
        <w:t xml:space="preserve">разбор страниц рабочего листа и описаний полей;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вложенных рабочих листов через ссылки вида</w:t>
      </w:r>
      <w:r>
        <w:t xml:space="preserve"> </w:t>
      </w:r>
      <w:r>
        <w:rPr>
          <w:rStyle w:val="VerbatimChar"/>
        </w:rPr>
        <w:t xml:space="preserve">@имя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кэширование разобранного рабочего листа;</w:t>
      </w:r>
    </w:p>
    <w:p>
      <w:pPr>
        <w:pStyle w:val="Compact"/>
        <w:numPr>
          <w:ilvl w:val="0"/>
          <w:numId w:val="1001"/>
        </w:numPr>
      </w:pPr>
      <w:r>
        <w:t xml:space="preserve">выдача структуры рабочего листа в JSON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применение значений по умолчанию к записи.</w:t>
      </w:r>
    </w:p>
    <w:bookmarkEnd w:id="9"/>
    <w:bookmarkStart w:id="10" w:name="выбор-рабочего-листа-для-редактирования"/>
    <w:p>
      <w:pPr>
        <w:pStyle w:val="Heading2"/>
      </w:pPr>
      <w:r>
        <w:t xml:space="preserve">2. Выбор рабочего листа для редактирования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содержит общий механизм выбора рабочего листа редактора. Его используют редакторы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поэтому правила выбора одинаковы для старого и нового интерфейса.</w:t>
      </w:r>
    </w:p>
    <w:p>
      <w:pPr>
        <w:pStyle w:val="BodyText"/>
      </w:pPr>
      <w:r>
        <w:t xml:space="preserve">Порядок выбора:</w:t>
      </w:r>
    </w:p>
    <w:p>
      <w:pPr>
        <w:pStyle w:val="Compact"/>
        <w:numPr>
          <w:ilvl w:val="0"/>
          <w:numId w:val="1002"/>
        </w:numPr>
      </w:pPr>
      <w:r>
        <w:t xml:space="preserve">Если вызывающий код явно передал имя рабочего листа (</w:t>
      </w:r>
      <w:r>
        <w:rPr>
          <w:rStyle w:val="VerbatimChar"/>
        </w:rPr>
        <w:t xml:space="preserve">wsName</w:t>
      </w:r>
      <w:r>
        <w:t xml:space="preserve">), используется оно.</w:t>
      </w:r>
    </w:p>
    <w:p>
      <w:pPr>
        <w:pStyle w:val="Compact"/>
        <w:numPr>
          <w:ilvl w:val="0"/>
          <w:numId w:val="1002"/>
        </w:numPr>
      </w:pPr>
      <w:r>
        <w:t xml:space="preserve">Если имя не передано, модуль определяет тип записи по полю, заданному в INI базы параметром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. Если параметр не задан, используется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Значение типа записи ищется в OPT-файле, заданном параметром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. Если параметр не задан, используется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для типа записи найдено соответствие в OPT-файле, результатом становится указанное там имя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 из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 значение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</w:t>
      </w:r>
    </w:p>
    <w:p>
      <w:pPr>
        <w:pStyle w:val="FirstParagraph"/>
      </w:pPr>
      <w:r>
        <w:t xml:space="preserve">Для новой записи без заполненного типа модуль загружает рабочий лист по умолчанию, берет из него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 также пытается сопоставить это значение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bookmarkEnd w:id="10"/>
    <w:bookmarkStart w:id="13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11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3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3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3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3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3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11"/>
    <w:bookmarkStart w:id="12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листы WS</dc:title>
  <dc:creator/>
  <cp:keywords/>
  <dcterms:created xsi:type="dcterms:W3CDTF">2026-10-02T22:44:19Z</dcterms:created>
  <dcterms:modified xsi:type="dcterms:W3CDTF">2026-10-02T22:44:19Z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