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&amp;uf(’+1A… - Сложение списков (групп переменных)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1a---сложение-списков-групп-переменных"/>
    <w:p>
      <w:pPr>
        <w:pStyle w:val="Heading1"/>
      </w:pPr>
      <w:r>
        <w:t xml:space="preserve">&amp;uf(’+1A… - Сложение списков (групп переменных)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&amp;uf(’+1A… - Сложение списков (групп переменных)</dc:title>
  <dc:creator/>
  <cp:keywords/>
  <dcterms:created xsi:type="dcterms:W3CDTF">2026-10-04T18:18:13Z</dcterms:created>
  <dcterms:modified xsi:type="dcterms:W3CDTF">2026-10-04T18:18:13Z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