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&amp;uf(’+... - Преобразование строки, удваивающее обратный слэш, или обратное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5ae3cf0b8f0b7ab861f4148339b81bc468931f"/>
    <w:p>
      <w:pPr>
        <w:pStyle w:val="Heading1"/>
      </w:pPr>
      <w:r>
        <w:t xml:space="preserve">&amp;uf(’+... - Преобразование строки, удваивающее обратный слэш, или обратное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&amp;uf(’+... - Преобразование строки, удваивающее обратный слэш, или обратное</dc:title>
  <dc:creator/>
  <cp:keywords/>
  <dcterms:created xsi:type="dcterms:W3CDTF">2026-10-10T04:52:45Z</dcterms:created>
  <dcterms:modified xsi:type="dcterms:W3CDTF">2026-10-10T04:52:45Z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