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ad7f09689d2f9c3bc0eb1be6bbe607544418b74"/>
    <w:p>
      <w:pPr>
        <w:pStyle w:val="Heading1"/>
      </w:pPr>
      <w:r>
        <w:t xml:space="preserve">Получить список логически удаленных, физически удаленных, неактуализированных и заблокированных записей. (0)</w:t>
      </w:r>
    </w:p>
    <w:bookmarkStart w:id="9" w:name="параметры"/>
    <w:p>
      <w:pPr>
        <w:pStyle w:val="Heading2"/>
      </w:pPr>
      <w:r>
        <w:t xml:space="preserve">1. ПАРАМЕТРЫ</w:t>
      </w:r>
    </w:p>
    <w:p>
      <w:pPr>
        <w:pStyle w:val="FirstParagraph"/>
      </w:pPr>
      <w:r>
        <w:t xml:space="preserve">db_name – имя базы данных для определения контекста форматирования</w:t>
      </w:r>
    </w:p>
    <w:bookmarkEnd w:id="9"/>
    <w:bookmarkStart w:id="10" w:name="возврат"/>
    <w:p>
      <w:pPr>
        <w:pStyle w:val="Heading2"/>
      </w:pPr>
      <w:r>
        <w:t xml:space="preserve">2. ВОЗВРАТ</w:t>
      </w:r>
    </w:p>
    <w:tbl>
      <w:tblPr>
        <w:tblStyle w:val="Table"/>
        <w:tblW w:type="auto" w:w="0"/>
        <w:tblLook w:firstRow="0" w:lastRow="0" w:firstColumn="0" w:lastColumn="0" w:noHBand="0" w:noVBand="0" w:val="0000"/>
      </w:tblPr>
      <w:tblGrid>
        <w:gridCol w:w="7920"/>
      </w:tblGrid>
      <w:tr>
        <w:tc>
          <w:tcPr/>
          <w:p>
            <w:pPr>
              <w:pStyle w:val="Compact"/>
            </w:pPr>
            <w:r>
              <w:t xml:space="preserve">Код возврата. 0 если успех.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</w:tr>
      <w:tr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</w:tr>
      <w:tr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</w:tr>
    </w:tbl>
    <w:bookmarkEnd w:id="10"/>
    <w:bookmarkStart w:id="13" w:name="пример-протокола"/>
    <w:p>
      <w:pPr>
        <w:pStyle w:val="Heading2"/>
      </w:pPr>
      <w:r>
        <w:t xml:space="preserve">3. ПРИМЕР ПРОТОКОЛА</w:t>
      </w:r>
    </w:p>
    <w:bookmarkStart w:id="11" w:name="запрос"/>
    <w:p>
      <w:pPr>
        <w:pStyle w:val="Heading3"/>
      </w:pPr>
      <w:r>
        <w:t xml:space="preserve">3.1. ЗАПРОС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A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Имя</w:t>
            </w:r>
          </w:p>
        </w:tc>
        <w:tc>
          <w:tcPr/>
          <w:p>
            <w:pPr>
              <w:pStyle w:val="Compact"/>
            </w:pPr>
            <w:r>
              <w:t xml:space="preserve">MASTERKEY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Пароль</w:t>
            </w:r>
          </w:p>
        </w:tc>
        <w:tc>
          <w:tcPr/>
          <w:p>
            <w:pPr>
              <w:pStyle w:val="Compact"/>
            </w:pPr>
            <w:r>
              <w:t xml:space="preserve">MASTER</w:t>
            </w: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База данных</w:t>
            </w:r>
          </w:p>
        </w:tc>
        <w:tc>
          <w:tcPr/>
          <w:p>
            <w:pPr>
              <w:pStyle w:val="Compact"/>
            </w:pPr>
            <w:r>
              <w:t xml:space="preserve">IBIS</w:t>
            </w:r>
          </w:p>
        </w:tc>
      </w:tr>
    </w:tbl>
    <w:bookmarkEnd w:id="11"/>
    <w:bookmarkStart w:id="12" w:name="ответ"/>
    <w:p>
      <w:pPr>
        <w:pStyle w:val="Heading3"/>
      </w:pPr>
      <w:r>
        <w:t xml:space="preserve">3.2. ОТВЕТ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Строка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240954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16</w:t>
            </w: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Код возврата</w:t>
            </w:r>
          </w:p>
        </w:tc>
        <w:tc>
          <w:tcPr/>
          <w:p>
            <w:pPr>
              <w:pStyle w:val="Compact"/>
            </w:pPr>
            <w:r>
              <w:t xml:space="preserve">0</w:t>
            </w: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Список логически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LogDel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Список физически удаленных</w:t>
            </w:r>
          </w:p>
        </w:tc>
        <w:tc>
          <w:tcPr/>
          <w:p>
            <w:pPr>
              <w:pStyle w:val="Compact"/>
            </w:pPr>
            <w:r>
              <w:t xml:space="preserve">PhisDel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Список неактуализированных</w:t>
            </w:r>
          </w:p>
        </w:tc>
        <w:tc>
          <w:tcPr/>
          <w:p>
            <w:pPr>
              <w:pStyle w:val="Compact"/>
            </w:pPr>
            <w:r>
              <w:t xml:space="preserve">NotActual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Список заблокированных</w:t>
            </w:r>
          </w:p>
        </w:tc>
        <w:tc>
          <w:tcPr/>
          <w:p>
            <w:pPr>
              <w:pStyle w:val="Compact"/>
            </w:pPr>
            <w:r>
              <w:t xml:space="preserve">Locked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Максимальный mfn в БД</w:t>
            </w:r>
          </w:p>
        </w:tc>
        <w:tc>
          <w:tcPr/>
          <w:p>
            <w:pPr>
              <w:pStyle w:val="Compact"/>
            </w:pPr>
            <w:r>
              <w:t xml:space="preserve">MaxMfn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Флаг блокировки БД</w:t>
            </w:r>
          </w:p>
        </w:tc>
        <w:tc>
          <w:tcPr/>
          <w:p>
            <w:pPr>
              <w:pStyle w:val="Compact"/>
            </w:pPr>
            <w:r>
              <w:t xml:space="preserve">IsDbLocked</w:t>
            </w:r>
          </w:p>
        </w:tc>
      </w:tr>
    </w:tbl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Получить список логически удаленных, физически удаленных, неактуализированных и заблокированных записей. (0)</dc:title>
  <dc:creator/>
  <cp:keywords/>
  <dcterms:created xsi:type="dcterms:W3CDTF">2026-10-07T18:58:38Z</dcterms:created>
  <dcterms:modified xsi:type="dcterms:W3CDTF">2026-10-07T18:58:38Z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