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&amp;uf(’+F… - Команда постредактуры: очистить результат расформатирования от RTF-конструкций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cf08d363c079dbd1de4b156cf48b5d8a254af3"/>
    <w:p>
      <w:pPr>
        <w:pStyle w:val="Heading1"/>
      </w:pPr>
      <w:r>
        <w:t xml:space="preserve">&amp;uf(’+F… - Команда постредактуры: очистить результат расформатирования от RTF-конструкций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Команда постредактуры: очистить результат расформатирования от RTF-конструкций. Имеет смысл использовать один раз в любом месте</w:t>
      </w:r>
      <w:r>
        <w:t xml:space="preserve"> </w:t>
      </w:r>
      <w:r>
        <w:t xml:space="preserve">формата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+F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&amp;unifor('+F')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&amp;uf(’+F… - Команда постредактуры: очистить результат расформатирования от RTF-конструкций</dc:title>
  <dc:creator/>
  <cp:keywords/>
  <dcterms:created xsi:type="dcterms:W3CDTF">2026-10-08T08:58:19Z</dcterms:created>
  <dcterms:modified xsi:type="dcterms:W3CDTF">2026-10-08T08:58:19Z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