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&amp;uf(’+1O… - Групповая мультираскодировка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d1e1f48f66fd7cd58ecd40581b52e0066f5e8"/>
    <w:p>
      <w:pPr>
        <w:pStyle w:val="Heading1"/>
      </w:pPr>
      <w:r>
        <w:t xml:space="preserve">&amp;uf(’+1O… - Групповая мультираскодировка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&amp;uf(’+1O… - Групповая мультираскодировка списка</dc:title>
  <dc:creator/>
  <cp:keywords/>
  <dcterms:created xsi:type="dcterms:W3CDTF">2026-10-10T02:18:53Z</dcterms:created>
  <dcterms:modified xsi:type="dcterms:W3CDTF">2026-10-10T02:18:53Z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