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&amp;uf(’G… - Вернуть часть строки до или начиная с заданного символа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bd6e007b4f286d8e27d679654785b06ace5cef"/>
    <w:p>
      <w:pPr>
        <w:pStyle w:val="Heading1"/>
      </w:pPr>
      <w:r>
        <w:t xml:space="preserve">&amp;uf(’G… - Вернуть часть строки до или начиная с заданного символа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&amp;uf(’G… - Вернуть часть строки до или начиная с заданного символа</dc:title>
  <dc:creator/>
  <cp:keywords/>
  <dcterms:created xsi:type="dcterms:W3CDTF">2026-10-10T02:28:30Z</dcterms:created>
  <dcterms:modified xsi:type="dcterms:W3CDTF">2026-10-10T02:28:30Z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