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Опустошение базы данных (S)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опустошение-базы-данных-s"/>
    <w:p>
      <w:pPr>
        <w:pStyle w:val="Heading1"/>
      </w:pPr>
      <w:r>
        <w:t xml:space="preserve">Опустошение базы данных (S)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S</w:t>
      </w:r>
      <w:r>
        <w:t xml:space="preserve"> </w:t>
      </w:r>
      <w:r>
        <w:t xml:space="preserve">выполняет опустошение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Опустошение базы данных (S)</dc:title>
  <dc:creator/>
  <cp:keywords/>
  <dcterms:created xsi:type="dcterms:W3CDTF">2026-10-07T02:59:33Z</dcterms:created>
  <dcterms:modified xsi:type="dcterms:W3CDTF">2026-10-07T02:59:33Z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