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&amp;uf(’R… - Генерация случайного числа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генерация-случайного-числа"/>
    <w:p>
      <w:pPr>
        <w:pStyle w:val="Heading1"/>
      </w:pPr>
      <w:r>
        <w:t xml:space="preserve">&amp;uf(’R… - Генерация случайного числа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&amp;uf(’R… - Генерация случайного числа</dc:title>
  <dc:creator/>
  <cp:keywords/>
  <dcterms:created xsi:type="dcterms:W3CDTF">2026-10-07T09:02:10Z</dcterms:created>
  <dcterms:modified xsi:type="dcterms:W3CDTF">2026-10-07T09:02:10Z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