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&amp;uf(’+2… - Выполнить внешнее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2---выполнить-внешнее-приложение"/>
    <w:p>
      <w:pPr>
        <w:pStyle w:val="Heading1"/>
      </w:pPr>
      <w:r>
        <w:t xml:space="preserve">&amp;uf(’+2… - Выполнить внешнее приложение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&amp;uf(’+2… - Выполнить внешнее приложение</dc:title>
  <dc:creator/>
  <cp:keywords/>
  <dcterms:created xsi:type="dcterms:W3CDTF">2026-10-09T11:36:48Z</dcterms:created>
  <dcterms:modified xsi:type="dcterms:W3CDTF">2026-10-09T11:36:48Z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