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[I128-2342]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487421dda6948933934d40ec9352c0bf77e34"/>
    <w:p>
      <w:pPr>
        <w:pStyle w:val="Heading1"/>
      </w:pPr>
      <w:r>
        <w:t xml:space="preserve">[I128-2342]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13:12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8"/>
    <w:p>
      <w:pPr>
        <w:pStyle w:val="Heading3"/>
      </w:pPr>
      <w:r>
        <w:t xml:space="preserve">1.1. 🔗 Соответствует задача: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[I128-2342] Функционал полнотекстового поиска в АРМ Каталогизатор</dc:title>
  <dc:creator/>
  <cp:keywords/>
  <dcterms:created xsi:type="dcterms:W3CDTF">2026-10-05T22:39:10Z</dcterms:created>
  <dcterms:modified xsi:type="dcterms:W3CDTF">2026-10-05T22:39:10Z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