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загрузки записей из источников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стройки-загрузки-записей-из-источников"/>
    <w:p>
      <w:pPr>
        <w:pStyle w:val="Heading1"/>
      </w:pPr>
      <w:r>
        <w:t xml:space="preserve">Настройки загрузки записей из источников</w:t>
      </w:r>
    </w:p>
    <w:p>
      <w:pPr>
        <w:pStyle w:val="FirstParagraph"/>
      </w:pPr>
      <w:r>
        <w:t xml:space="preserve">Настройки загрузки определяют, как модуль</w:t>
      </w:r>
      <w:r>
        <w:t xml:space="preserve"> </w:t>
      </w:r>
      <w:hyperlink r:id="rId9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создаёт задания на загрузку записей из БД-источников и как повторяет загрузку неполных или устаревших блоков.</w:t>
      </w:r>
    </w:p>
    <w:p>
      <w:pPr>
        <w:pStyle w:val="CaptionedFigure"/>
      </w:pPr>
      <w:r>
        <w:drawing>
          <wp:inline>
            <wp:extent cx="5334000" cy="4430083"/>
            <wp:effectExtent b="0" l="0" r="0" t="0"/>
            <wp:docPr descr="Рисунок 1 - Настройки загрузки записей из источников" title="" id="11" name="Picture"/>
            <a:graphic>
              <a:graphicData uri="http://schemas.openxmlformats.org/drawingml/2006/picture">
                <pic:pic>
                  <pic:nvPicPr>
                    <pic:cNvPr descr="modules/CSpider/Help/Admin/LoadingSetting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3008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Настройки загрузки записей из источников</w:t>
      </w:r>
    </w:p>
    <w:bookmarkStart w:id="13" w:name="основные-параметры"/>
    <w:p>
      <w:pPr>
        <w:pStyle w:val="Heading2"/>
      </w:pPr>
      <w:r>
        <w:t xml:space="preserve">1.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dbDownloadTimeBetween</w:t>
            </w:r>
          </w:p>
        </w:tc>
        <w:tc>
          <w:tcPr/>
          <w:p>
            <w:pPr>
              <w:pStyle w:val="Compact"/>
            </w:pPr>
            <w:r>
              <w:t xml:space="preserve">Время между созданием заданий на загрузку баз данных,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recordblocksize</w:t>
            </w:r>
          </w:p>
        </w:tc>
        <w:tc>
          <w:tcPr/>
          <w:p>
            <w:pPr>
              <w:pStyle w:val="Compact"/>
            </w:pPr>
            <w:r>
              <w:t xml:space="preserve">Размер блока записей, загружаемого в одном задании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maxtimedownload</w:t>
            </w:r>
          </w:p>
        </w:tc>
        <w:tc>
          <w:tcPr/>
          <w:p>
            <w:pPr>
              <w:pStyle w:val="Compact"/>
            </w:pPr>
            <w:r>
              <w:t xml:space="preserve">Минимальное время между запусками обработки БД, в часах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blockreloadtime</w:t>
            </w:r>
          </w:p>
        </w:tc>
        <w:tc>
          <w:tcPr/>
          <w:p>
            <w:pPr>
              <w:pStyle w:val="Compact"/>
            </w:pPr>
            <w:r>
              <w:t xml:space="preserve">Время между повторной загрузкой блока записей, в днях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30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dbDownloadTimeBetween</w:t>
      </w:r>
      <w:r>
        <w:t xml:space="preserve"> </w:t>
      </w:r>
      <w:r>
        <w:t xml:space="preserve">определяет период повторения создания заданий на загрузку баз данных.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 </w:t>
      </w:r>
      <w:r>
        <w:t xml:space="preserve">задаёт количество записей в одном блоке загрузки.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maxtimedownload</w:t>
      </w:r>
      <w:r>
        <w:t xml:space="preserve"> </w:t>
      </w:r>
      <w:r>
        <w:t xml:space="preserve">задаёт минимальное время между попытками обработки БД.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blockreloadtime</w:t>
      </w:r>
      <w:r>
        <w:t xml:space="preserve"> </w:t>
      </w:r>
      <w:r>
        <w:t xml:space="preserve">задаёт интервал, после которого полный блок записей может быть загружен повторно.</w:t>
      </w:r>
    </w:p>
    <w:bookmarkEnd w:id="13"/>
    <w:bookmarkStart w:id="14" w:name="неполные-блоки"/>
    <w:p>
      <w:pPr>
        <w:pStyle w:val="Heading2"/>
      </w:pPr>
      <w:r>
        <w:t xml:space="preserve">2. Неполные блоки</w:t>
      </w:r>
    </w:p>
    <w:p>
      <w:pPr>
        <w:pStyle w:val="FirstParagraph"/>
      </w:pPr>
      <w:r>
        <w:t xml:space="preserve">Неполным считается блок, в котором количество записей меньше значения</w:t>
      </w:r>
      <w:r>
        <w:t xml:space="preserve"> </w:t>
      </w:r>
      <w:r>
        <w:rPr>
          <w:rStyle w:val="VerbatimChar"/>
        </w:rPr>
        <w:t xml:space="preserve">recordblocksize</w:t>
      </w:r>
      <w:r>
        <w:t xml:space="preserve">. Такое состояние возможно из-за ошибки предыдущей попытки загрузки или из-за того, что это последний блок БД и общее количество записей не кратно размеру блока.</w:t>
      </w:r>
    </w:p>
    <w:p>
      <w:pPr>
        <w:pStyle w:val="BodyText"/>
      </w:pPr>
      <w:r>
        <w:t xml:space="preserve">В соответствии с настройками администратора задания запускаются и выполняются автоматически в фоновом режиме.</w:t>
      </w:r>
    </w:p>
    <w:bookmarkEnd w:id="14"/>
    <w:bookmarkStart w:id="15" w:name="дополнительная-обработка"/>
    <w:p>
      <w:pPr>
        <w:pStyle w:val="Heading2"/>
      </w:pPr>
      <w:r>
        <w:t xml:space="preserve">3. Дополнительная обработка</w:t>
      </w:r>
    </w:p>
    <w:p>
      <w:pPr>
        <w:pStyle w:val="FirstParagraph"/>
      </w:pPr>
      <w:r>
        <w:t xml:space="preserve">В настройках загрузки также доступны: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загрузки записей;</w:t>
      </w:r>
    </w:p>
    <w:p>
      <w:pPr>
        <w:pStyle w:val="Compact"/>
        <w:numPr>
          <w:ilvl w:val="0"/>
          <w:numId w:val="1001"/>
        </w:numPr>
      </w:pPr>
      <w:r>
        <w:t xml:space="preserve">модуль пользовательской функции предобработки записи;</w:t>
      </w:r>
    </w:p>
    <w:p>
      <w:pPr>
        <w:pStyle w:val="Compact"/>
        <w:numPr>
          <w:ilvl w:val="0"/>
          <w:numId w:val="1001"/>
        </w:numPr>
      </w:pPr>
      <w:r>
        <w:t xml:space="preserve">имя пользовательской функции предобработки записи.</w:t>
      </w:r>
    </w:p>
    <w:p>
      <w:pPr>
        <w:pStyle w:val="FirstParagraph"/>
      </w:pPr>
      <w:r>
        <w:t xml:space="preserve">Дополнительные загрузки записей позволяют задать поисковые выражения для отдельных выборок записей-источников.</w:t>
      </w:r>
    </w:p>
    <w:p>
      <w:pPr>
        <w:pStyle w:val="BodyText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Модуль пользовательской функции предобработки записи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Имя пользовательской функции предобработки записи</w:t>
      </w:r>
      <w:r>
        <w:t xml:space="preserve"> </w:t>
      </w:r>
      <w:r>
        <w:t xml:space="preserve">задают пользовательскую функцию, которая вызывается при обнаружении новой записи источника. Функция выполняется после сохранения записи-источника в BLOB-хранилище, но до добавления строки в таблицу слияний.</w:t>
      </w:r>
    </w:p>
    <w:p>
      <w:pPr>
        <w:pStyle w:val="BodyText"/>
      </w:pPr>
      <w:r>
        <w:t xml:space="preserve">В поле модуля указывается имя модуля, который должен быть доступен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. В поле имени функции указывается метод этого модуля. Метод должен принимать текущую строку таблицы слияний и запись-источник, а возвращать изменённую строку:</w:t>
      </w:r>
    </w:p>
    <w:p>
      <w:pPr>
        <w:pStyle w:val="SourceCode"/>
      </w:pP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functionName(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$row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$rc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содержит строку, которая будет записана в таблицу слияний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stage</w:t>
            </w:r>
          </w:p>
        </w:tc>
        <w:tc>
          <w:tcPr/>
          <w:p>
            <w:pPr>
              <w:pStyle w:val="Compact"/>
            </w:pPr>
            <w:r>
              <w:t xml:space="preserve">Этап обработки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mds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сводной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mdc</w:t>
            </w:r>
          </w:p>
        </w:tc>
        <w:tc>
          <w:tcPr/>
          <w:p>
            <w:pPr>
              <w:pStyle w:val="Compact"/>
            </w:pPr>
            <w:r>
              <w:t xml:space="preserve">Контрольная сумма записи-источника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Текстовое примечание к состоянию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lastupdate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подтверждения доступности записи в каталоге-источнике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jsh</w:t>
            </w:r>
          </w:p>
        </w:tc>
        <w:tc>
          <w:tcPr/>
          <w:p>
            <w:pPr>
              <w:pStyle w:val="Compact"/>
            </w:pPr>
            <w:r>
              <w:t xml:space="preserve">Шифр записи-источника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общего описания журнала для записей номеров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njssh</w:t>
            </w:r>
          </w:p>
        </w:tc>
        <w:tc>
          <w:tcPr/>
          <w:p>
            <w:pPr>
              <w:pStyle w:val="Compact"/>
            </w:pPr>
            <w:r>
              <w:t xml:space="preserve">Шифр сводной записи описания номера журнала для записей аналитики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vrl</w:t>
            </w:r>
          </w:p>
        </w:tc>
        <w:tc>
          <w:tcPr/>
          <w:p>
            <w:pPr>
              <w:pStyle w:val="Compact"/>
            </w:pPr>
            <w:r>
              <w:t xml:space="preserve">Рабочий лист или тип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bclientrecord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записи-источника в BLOB-хранилище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$rc</w:t>
      </w:r>
      <w:r>
        <w:t xml:space="preserve"> </w:t>
      </w:r>
      <w:r>
        <w:t xml:space="preserve">содержит запись-источник в разобранном виде. Если пользовательская логика должна изменить исходную запись, она может использовать значение</w:t>
      </w:r>
      <w:r>
        <w:t xml:space="preserve"> </w:t>
      </w:r>
      <w:r>
        <w:rPr>
          <w:rStyle w:val="VerbatimChar"/>
        </w:rPr>
        <w:t xml:space="preserve">$row['bclientrecord']</w:t>
      </w:r>
      <w:r>
        <w:t xml:space="preserve"> </w:t>
      </w:r>
      <w:r>
        <w:t xml:space="preserve">для обновления BLOB-записи и вернуть в</w:t>
      </w:r>
      <w:r>
        <w:t xml:space="preserve"> </w:t>
      </w:r>
      <w:r>
        <w:rPr>
          <w:rStyle w:val="VerbatimChar"/>
        </w:rPr>
        <w:t xml:space="preserve">$row</w:t>
      </w:r>
      <w:r>
        <w:t xml:space="preserve"> </w:t>
      </w:r>
      <w:r>
        <w:t xml:space="preserve">актуальный идентификатор.</w:t>
      </w:r>
    </w:p>
    <w:p>
      <w:pPr>
        <w:pStyle w:val="BodyText"/>
      </w:pPr>
      <w:r>
        <w:t xml:space="preserve">Если модуль или функция не указаны, модуль не найден или функция вернула не массив, запись добавляется в таблицу слияний без пользовательской предобработки. Эти параметры нужно использовать только при наличии отдельной проектной логики обработки записей-источников.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ModuleRoot&amp;module=CSpid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CSpid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загрузки записей из источников</dc:title>
  <dc:creator/>
  <cp:keywords/>
  <dcterms:created xsi:type="dcterms:W3CDTF">2026-10-06T00:26:38Z</dcterms:created>
  <dcterms:modified xsi:type="dcterms:W3CDTF">2026-10-06T00:26:38Z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