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пользователями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5" w:name="управление-пользователями"/>
    <w:p>
      <w:pPr>
        <w:pStyle w:val="Heading1"/>
      </w:pPr>
      <w:r>
        <w:t xml:space="preserve">Управление пользователями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обслуживает записи пользователей и читателей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 Основной тип записи модуля -</w:t>
      </w:r>
      <w:r>
        <w:t xml:space="preserve"> </w:t>
      </w:r>
      <w:r>
        <w:rPr>
          <w:rStyle w:val="VerbatimChar"/>
        </w:rPr>
        <w:t xml:space="preserve">RDR</w:t>
      </w:r>
      <w:r>
        <w:t xml:space="preserve">; существующие записи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сохраняют совместимость и продолжают открываться как</w:t>
      </w:r>
      <w:r>
        <w:t xml:space="preserve"> </w:t>
      </w:r>
      <w:r>
        <w:rPr>
          <w:rStyle w:val="VerbatimChar"/>
        </w:rPr>
        <w:t xml:space="preserve">RDRU</w:t>
      </w:r>
      <w:r>
        <w:t xml:space="preserve">.</w:t>
      </w:r>
    </w:p>
    <w:p>
      <w:pPr>
        <w:pStyle w:val="BodyText"/>
      </w:pPr>
      <w:r>
        <w:t xml:space="preserve">Основные сценарии:</w:t>
      </w:r>
    </w:p>
    <w:p>
      <w:pPr>
        <w:pStyle w:val="Compact"/>
        <w:numPr>
          <w:ilvl w:val="0"/>
          <w:numId w:val="1001"/>
        </w:numPr>
      </w:pPr>
      <w:r>
        <w:t xml:space="preserve">получение текущего читательского идентификатора, ФИО, email, фотографии и учебных данных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поиск читателя по идентификатору, логину, ФИО или email;</w:t>
      </w:r>
    </w:p>
    <w:p>
      <w:pPr>
        <w:pStyle w:val="Compact"/>
        <w:numPr>
          <w:ilvl w:val="0"/>
          <w:numId w:val="1001"/>
        </w:numPr>
      </w:pPr>
      <w:r>
        <w:t xml:space="preserve">добавление, обновление и удаление пользовательских записей программными функциями;</w:t>
      </w:r>
    </w:p>
    <w:p>
      <w:pPr>
        <w:pStyle w:val="Compact"/>
        <w:numPr>
          <w:ilvl w:val="0"/>
          <w:numId w:val="1001"/>
        </w:numPr>
      </w:pPr>
      <w:r>
        <w:t xml:space="preserve">изменение контактных и профильных данных через письмо с подтверждением;</w:t>
      </w:r>
    </w:p>
    <w:p>
      <w:pPr>
        <w:pStyle w:val="Compact"/>
        <w:numPr>
          <w:ilvl w:val="0"/>
          <w:numId w:val="1001"/>
        </w:numPr>
      </w:pPr>
      <w:r>
        <w:t xml:space="preserve">загрузка и сохранение фотографии профиля;</w:t>
      </w:r>
    </w:p>
    <w:p>
      <w:pPr>
        <w:pStyle w:val="Compact"/>
        <w:numPr>
          <w:ilvl w:val="0"/>
          <w:numId w:val="1001"/>
        </w:numPr>
      </w:pPr>
      <w:r>
        <w:t xml:space="preserve">фиксация посещения и перерегистрации читателя;</w:t>
      </w:r>
    </w:p>
    <w:p>
      <w:pPr>
        <w:pStyle w:val="Compact"/>
        <w:numPr>
          <w:ilvl w:val="0"/>
          <w:numId w:val="1001"/>
        </w:numPr>
      </w:pPr>
      <w:r>
        <w:t xml:space="preserve">предоставление читательских записей и форматов для АРМ Регистрация читателей;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нормализованного контекста заявителя для портальных и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отправка писем, вопросов и результатов поиска пользователю или организации;</w:t>
      </w:r>
    </w:p>
    <w:p>
      <w:pPr>
        <w:pStyle w:val="Compact"/>
        <w:numPr>
          <w:ilvl w:val="0"/>
          <w:numId w:val="1001"/>
        </w:numPr>
      </w:pPr>
      <w:r>
        <w:t xml:space="preserve">форматирование карточки пользователя, кабинета, истории выдачи, заказов и связанных списков.</w:t>
      </w:r>
    </w:p>
    <w:p>
      <w:pPr>
        <w:pStyle w:val="FirstParagraph"/>
      </w:pPr>
      <w:r>
        <w:t xml:space="preserve">Модуль связан с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является прикладным модулем для работы с пользователями системы и читателями библиотеки. Он использует запись авторизации текущего пользователя, базу читателей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набор форматов</w:t>
      </w:r>
      <w:r>
        <w:t xml:space="preserve"> </w:t>
      </w:r>
      <w:r>
        <w:rPr>
          <w:rStyle w:val="VerbatimChar"/>
        </w:rPr>
        <w:t xml:space="preserve">modules/Users/Formats</w:t>
      </w:r>
      <w:r>
        <w:t xml:space="preserve"> </w:t>
      </w:r>
      <w:r>
        <w:t xml:space="preserve">для вывода данных в личном кабинете, АРМ Регистрация читателей и связанных сервисах.</w:t>
      </w:r>
    </w:p>
    <w:p>
      <w:pPr>
        <w:pStyle w:val="BodyText"/>
      </w:pPr>
      <w:r>
        <w:t xml:space="preserve">Ключевые данные: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30</w:t>
      </w:r>
      <w:r>
        <w:t xml:space="preserve"> </w:t>
      </w:r>
      <w:r>
        <w:t xml:space="preserve">и поле</w:t>
      </w:r>
      <w:r>
        <w:t xml:space="preserve"> </w:t>
      </w:r>
      <w:r>
        <w:rPr>
          <w:rStyle w:val="VerbatimChar"/>
        </w:rPr>
        <w:t xml:space="preserve">24</w:t>
      </w:r>
      <w:r>
        <w:t xml:space="preserve"> </w:t>
      </w:r>
      <w:r>
        <w:t xml:space="preserve">используются как основные идентификаторы читателя в разных сценариях;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хранит данные авторизации с повторениями типа</w:t>
      </w:r>
      <w:r>
        <w:t xml:space="preserve"> </w:t>
      </w:r>
      <w:r>
        <w:rPr>
          <w:rStyle w:val="VerbatimChar"/>
        </w:rPr>
        <w:t xml:space="preserve">AUTH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32</w:t>
      </w:r>
      <w:r>
        <w:t xml:space="preserve"> </w:t>
      </w:r>
      <w:r>
        <w:t xml:space="preserve">используется для email;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хранит посещения;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52</w:t>
      </w:r>
      <w:r>
        <w:t xml:space="preserve"> </w:t>
      </w:r>
      <w:r>
        <w:t xml:space="preserve">хранит сведения о перерегистрации;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</w:t>
      </w:r>
      <w:r>
        <w:t xml:space="preserve"> </w:t>
      </w:r>
      <w:r>
        <w:t xml:space="preserve">хранит учебные сведения: факультет, специальность, направление, форма обучения, семестр и группа;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951</w:t>
      </w:r>
      <w:r>
        <w:t xml:space="preserve"> </w:t>
      </w:r>
      <w:r>
        <w:t xml:space="preserve">может использоваться для фотографии и связанных файлов.</w:t>
      </w:r>
    </w:p>
    <w:p>
      <w:pPr>
        <w:pStyle w:val="FirstParagraph"/>
      </w:pPr>
      <w:r>
        <w:t xml:space="preserve">Пользовательские действия модуля возвращают JSON-ответы для интерфейса: изменение email и профильных данных, загрузка фотографии, совместимый выбор места регистрации, отправка вопроса и отправка результатов поиска. Изменение значимых профильных данных выполняется через временную SID-запись и страницу подтверждения</w:t>
      </w:r>
      <w:r>
        <w:t xml:space="preserve"> </w:t>
      </w:r>
      <w:r>
        <w:rPr>
          <w:rStyle w:val="VerbatimChar"/>
        </w:rPr>
        <w:t xml:space="preserve">Users/ChangeProfileInfo</w:t>
      </w:r>
      <w:r>
        <w:t xml:space="preserve">.</w:t>
      </w:r>
    </w:p>
    <w:p>
      <w:pPr>
        <w:pStyle w:val="BodyText"/>
      </w:pPr>
      <w:r>
        <w:t xml:space="preserve">АРМ Регистрация читателей вынесен в модуль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открывается страницей</w:t>
      </w:r>
      <w:r>
        <w:t xml:space="preserve"> </w:t>
      </w:r>
      <w:r>
        <w:rPr>
          <w:rStyle w:val="VerbatimChar"/>
        </w:rPr>
        <w:t xml:space="preserve">Registrator/Show</w:t>
      </w:r>
      <w:r>
        <w:t xml:space="preserve">. Старые входы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Users/SetRegPlace</w:t>
      </w:r>
      <w:r>
        <w:t xml:space="preserve"> </w:t>
      </w:r>
      <w:r>
        <w:t xml:space="preserve">сохранены как совместимые обертки. Для переходного периода 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может проверяться как в модуле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, так и 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BodyText"/>
      </w:pPr>
      <w:r>
        <w:t xml:space="preserve">Форматы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используются для карточек читателя, кабинета, истории выдачи, заказов, списков литературы, фотографии, адреса, ФИО и других представлений. При изменении структуры записей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 совместимости со старыми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нужно проверять не только PHP-функции, но и связанные форматы.</w:t>
      </w:r>
    </w:p>
    <w:p>
      <w:pPr>
        <w:pStyle w:val="BodyText"/>
      </w:pPr>
      <w:r>
        <w:t xml:space="preserve">В интерфейс АРМ Регистрация читателей передаются права удаления, редактирования и управления правами, а также контекст места регистрации. Подробное описание точки входа и проверки прав приведено в разделе</w:t>
      </w:r>
      <w:r>
        <w:t xml:space="preserve"> </w:t>
      </w:r>
      <w:hyperlink r:id="rId9">
        <w:r>
          <w:rPr>
            <w:rStyle w:val="Hyperlink"/>
          </w:rPr>
          <w:t xml:space="preserve">АРМ Регистратор</w:t>
        </w:r>
      </w:hyperlink>
      <w:r>
        <w:t xml:space="preserve">.</w:t>
      </w:r>
    </w:p>
    <w:bookmarkEnd w:id="10"/>
    <w:bookmarkStart w:id="23" w:name="арм-регистратор"/>
    <w:p>
      <w:pPr>
        <w:pStyle w:val="Heading2"/>
      </w:pPr>
      <w:r>
        <w:t xml:space="preserve">АРМ Регистратор</w:t>
      </w:r>
    </w:p>
    <w:p>
      <w:pPr>
        <w:pStyle w:val="FirstParagraph"/>
      </w:pPr>
      <w:r>
        <w:t xml:space="preserve">АРМ Регистратор - рабочая страница оператора, который ищет, создает и корректирует читательские записи в базе, заданной настройкой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Start w:id="11" w:name="точка-входа"/>
    <w:p>
      <w:pPr>
        <w:pStyle w:val="Heading3"/>
      </w:pPr>
      <w:r>
        <w:t xml:space="preserve">1. Точка входа</w:t>
      </w:r>
    </w:p>
    <w:p>
      <w:pPr>
        <w:pStyle w:val="FirstParagraph"/>
      </w:pPr>
      <w:r>
        <w:t xml:space="preserve">После установки или проверки системных страниц в системе создается опубликованная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с заголовком</w:t>
      </w:r>
      <w:r>
        <w:t xml:space="preserve"> </w:t>
      </w:r>
      <w:r>
        <w:rPr>
          <w:rStyle w:val="VerbatimChar"/>
        </w:rPr>
        <w:t xml:space="preserve">АРМ Регистрация читателей</w:t>
      </w:r>
      <w:r>
        <w:t xml:space="preserve">. Она размещается в группе системных страниц</w:t>
      </w:r>
      <w:r>
        <w:t xml:space="preserve"> </w:t>
      </w:r>
      <w:r>
        <w:rPr>
          <w:rStyle w:val="VerbatimChar"/>
        </w:rPr>
        <w:t xml:space="preserve">ARMS</w:t>
      </w:r>
      <w:r>
        <w:t xml:space="preserve"> </w:t>
      </w:r>
      <w:r>
        <w:t xml:space="preserve">и открывается относительным адресом:</w:t>
      </w:r>
    </w:p>
    <w:p>
      <w:pPr>
        <w:pStyle w:val="SourceCode"/>
      </w:pPr>
      <w:r>
        <w:rPr>
          <w:rStyle w:val="VerbatimChar"/>
        </w:rPr>
        <w:t xml:space="preserve">?id=Registrator</w:t>
      </w:r>
    </w:p>
    <w:p>
      <w:pPr>
        <w:pStyle w:val="FirstParagraph"/>
      </w:pPr>
      <w:r>
        <w:t xml:space="preserve">Системная страница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вызывает модульную страницу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. Технический Help-путь</w:t>
      </w:r>
      <w:r>
        <w:t xml:space="preserve"> </w:t>
      </w:r>
      <w:r>
        <w:rPr>
          <w:rStyle w:val="VerbatimChar"/>
        </w:rPr>
        <w:t xml:space="preserve">Users/Registrator</w:t>
      </w:r>
      <w:r>
        <w:t xml:space="preserve"> </w:t>
      </w:r>
      <w:r>
        <w:t xml:space="preserve">описывает именно модульную часть, а пользовательская точка входа для меню и закладок остается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.</w:t>
      </w:r>
    </w:p>
    <w:bookmarkEnd w:id="11"/>
    <w:bookmarkStart w:id="13" w:name="права-доступа"/>
    <w:p>
      <w:pPr>
        <w:pStyle w:val="Heading3"/>
      </w:pPr>
      <w:r>
        <w:t xml:space="preserve">2. Права доступа</w:t>
      </w:r>
    </w:p>
    <w:p>
      <w:pPr>
        <w:pStyle w:val="FirstParagraph"/>
      </w:pPr>
      <w:r>
        <w:t xml:space="preserve">Для открытия АРМ нужны два уровня доступа: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на системную страницу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для роли</w:t>
      </w:r>
      <w:r>
        <w:t xml:space="preserve"> </w:t>
      </w:r>
      <w:r>
        <w:rPr>
          <w:rStyle w:val="VerbatimChar"/>
        </w:rPr>
        <w:t xml:space="preserve">SITESPEC/REGISTRATOR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право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.</w:t>
      </w:r>
    </w:p>
    <w:p>
      <w:pPr>
        <w:pStyle w:val="FirstParagraph"/>
      </w:pPr>
      <w:r>
        <w:t xml:space="preserve">Если модуль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недоступен, система выводит сообщение</w:t>
      </w:r>
      <w:r>
        <w:t xml:space="preserve"> </w:t>
      </w:r>
      <w:r>
        <w:rPr>
          <w:rStyle w:val="VerbatimChar"/>
        </w:rPr>
        <w:t xml:space="preserve">АРМ не установлен</w:t>
      </w:r>
      <w:r>
        <w:t xml:space="preserve">. Если у пользователя нет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, выводится сообщение</w:t>
      </w:r>
      <w:r>
        <w:t xml:space="preserve"> </w:t>
      </w:r>
      <w:r>
        <w:rPr>
          <w:rStyle w:val="VerbatimChar"/>
        </w:rPr>
        <w:t xml:space="preserve">Недостаточно прав для использования АРМ</w:t>
      </w:r>
      <w:r>
        <w:t xml:space="preserve">.</w:t>
      </w:r>
    </w:p>
    <w:p>
      <w:pPr>
        <w:pStyle w:val="BodyText"/>
      </w:pPr>
      <w:r>
        <w:t xml:space="preserve">Перед запуском система дополнительно считывает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 </w:t>
      </w:r>
      <w:r>
        <w:t xml:space="preserve">модуля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 передает их в интерфейс. Эти значения используются для набора доступных операций; в частности: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</w:t>
      </w:r>
      <w:r>
        <w:t xml:space="preserve"> </w:t>
      </w:r>
      <w:r>
        <w:t xml:space="preserve">передается для сценариев редактирования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DELETE</w:t>
      </w:r>
      <w:r>
        <w:t xml:space="preserve"> </w:t>
      </w:r>
      <w:r>
        <w:t xml:space="preserve">включает удаление, печатные формы, статистические формы и часть служебных операций со списком записей;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EDITRIGHTS</w:t>
      </w:r>
      <w:r>
        <w:t xml:space="preserve"> </w:t>
      </w:r>
      <w:r>
        <w:t xml:space="preserve">включает операции управления правами и оперативные действия.</w:t>
      </w:r>
    </w:p>
    <w:p>
      <w:pPr>
        <w:pStyle w:val="FirstParagraph"/>
      </w:pPr>
      <w:r>
        <w:t xml:space="preserve">Общие правила назначения и проверки прав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bookmarkEnd w:id="13"/>
    <w:bookmarkStart w:id="14" w:name="интерфейс"/>
    <w:p>
      <w:pPr>
        <w:pStyle w:val="Heading3"/>
      </w:pPr>
      <w:r>
        <w:t xml:space="preserve">3. Интерфейс</w:t>
      </w:r>
    </w:p>
    <w:p>
      <w:pPr>
        <w:pStyle w:val="FirstParagraph"/>
      </w:pPr>
      <w:r>
        <w:t xml:space="preserve">После проверки прав страница открывает полноэкранный интерфейс</w:t>
      </w:r>
      <w:r>
        <w:t xml:space="preserve"> </w:t>
      </w:r>
      <w:r>
        <w:rPr>
          <w:rStyle w:val="VerbatimChar"/>
        </w:rPr>
        <w:t xml:space="preserve">WIrbis.userReg.ARM</w:t>
      </w:r>
      <w:r>
        <w:t xml:space="preserve">. В верхней части отображается имя текущего пользователя и кнопка выхода. Основная область работает со списком читателей</w:t>
      </w:r>
      <w:r>
        <w:t xml:space="preserve"> </w:t>
      </w:r>
      <w:r>
        <w:rPr>
          <w:rStyle w:val="VerbatimChar"/>
        </w:rPr>
        <w:t xml:space="preserve">Каталог читателей</w:t>
      </w:r>
      <w:r>
        <w:t xml:space="preserve">.</w:t>
      </w:r>
    </w:p>
    <w:p>
      <w:pPr>
        <w:pStyle w:val="BodyText"/>
      </w:pPr>
      <w:r>
        <w:t xml:space="preserve">В интерфейсе доступны:</w:t>
      </w:r>
    </w:p>
    <w:p>
      <w:pPr>
        <w:pStyle w:val="Compact"/>
        <w:numPr>
          <w:ilvl w:val="0"/>
          <w:numId w:val="1005"/>
        </w:numPr>
      </w:pPr>
      <w:r>
        <w:t xml:space="preserve">выбор вида поиска и термина для поиска читателя;</w:t>
      </w:r>
    </w:p>
    <w:p>
      <w:pPr>
        <w:pStyle w:val="Compact"/>
        <w:numPr>
          <w:ilvl w:val="0"/>
          <w:numId w:val="1005"/>
        </w:numPr>
      </w:pPr>
      <w:r>
        <w:t xml:space="preserve">расширенный поиск;</w:t>
      </w:r>
    </w:p>
    <w:p>
      <w:pPr>
        <w:pStyle w:val="Compact"/>
        <w:numPr>
          <w:ilvl w:val="0"/>
          <w:numId w:val="1005"/>
        </w:numPr>
      </w:pPr>
      <w:r>
        <w:t xml:space="preserve">выбор места регистрации;</w:t>
      </w:r>
    </w:p>
    <w:p>
      <w:pPr>
        <w:pStyle w:val="Compact"/>
        <w:numPr>
          <w:ilvl w:val="0"/>
          <w:numId w:val="1005"/>
        </w:numPr>
      </w:pPr>
      <w:r>
        <w:t xml:space="preserve">создание новой читательской записи через кнопку</w:t>
      </w:r>
      <w:r>
        <w:t xml:space="preserve"> </w:t>
      </w:r>
      <w:r>
        <w:rPr>
          <w:rStyle w:val="VerbatimChar"/>
        </w:rPr>
        <w:t xml:space="preserve">Новая запись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переход к полному просмотру базы через кнопку</w:t>
      </w:r>
      <w:r>
        <w:t xml:space="preserve"> </w:t>
      </w:r>
      <w:r>
        <w:rPr>
          <w:rStyle w:val="VerbatimChar"/>
        </w:rPr>
        <w:t xml:space="preserve">Все записи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восстановление выбранной логически удаленной записи;</w:t>
      </w:r>
    </w:p>
    <w:p>
      <w:pPr>
        <w:pStyle w:val="Compact"/>
        <w:numPr>
          <w:ilvl w:val="0"/>
          <w:numId w:val="1005"/>
        </w:numPr>
      </w:pPr>
      <w:r>
        <w:t xml:space="preserve">операции со списком записей, доступные текущему пользователю по его правам.</w:t>
      </w:r>
    </w:p>
    <w:p>
      <w:pPr>
        <w:pStyle w:val="FirstParagraph"/>
      </w:pPr>
      <w:r>
        <w:t xml:space="preserve">Выбранное место регистрации сохраняется в контексте пользователя и передается при создании или корректировке читательской записи. Если место не выбрано, используется значение</w:t>
      </w:r>
      <w:r>
        <w:t xml:space="preserve"> </w:t>
      </w:r>
      <w:r>
        <w:rPr>
          <w:rStyle w:val="VerbatimChar"/>
        </w:rPr>
        <w:t xml:space="preserve">main</w:t>
      </w:r>
      <w:r>
        <w:t xml:space="preserve">.</w:t>
      </w:r>
    </w:p>
    <w:bookmarkEnd w:id="14"/>
    <w:bookmarkStart w:id="21" w:name="Xbe38fbd6ce5bdce272de21e66852a9274f2f319"/>
    <w:p>
      <w:pPr>
        <w:pStyle w:val="Heading3"/>
      </w:pPr>
      <w:r>
        <w:t xml:space="preserve">4. Восстановление логически удаленной записи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Восстановить логически удаленную запись</w:t>
      </w:r>
      <w:r>
        <w:t xml:space="preserve"> </w:t>
      </w:r>
      <w:r>
        <w:t xml:space="preserve">появляется на панели инструментов списка только после выбора записи со статусом логического удаления. Для обычных записей и при пустом выборе кнопка скрыта.</w:t>
      </w:r>
    </w:p>
    <w:p>
      <w:pPr>
        <w:pStyle w:val="CaptionedFigure"/>
      </w:pPr>
      <w:r>
        <w:drawing>
          <wp:inline>
            <wp:extent cx="5334000" cy="1310898"/>
            <wp:effectExtent b="0" l="0" r="0" t="0"/>
            <wp:docPr descr="Рисунок 1 - Кнопка восстановления логически удаленной записи" title="Кнопка восстановления логически удаленной записи" id="16" name="Picture"/>
            <a:graphic>
              <a:graphicData uri="http://schemas.openxmlformats.org/drawingml/2006/picture">
                <pic:pic>
                  <pic:nvPicPr>
                    <pic:cNvPr descr="modules/Users/Help/img/registrator-recover-logically-deleted-record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1089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восстановления логически удаленной записи</w:t>
      </w:r>
    </w:p>
    <w:p>
      <w:pPr>
        <w:pStyle w:val="BodyText"/>
      </w:pPr>
      <w:r>
        <w:t xml:space="preserve">Нажатие кнопки отменяет признак логического удаления у выбранной записи, сохраняет запись и обновляет список читателей. При успешном выполнении система показывает сообщение</w:t>
      </w:r>
      <w:r>
        <w:t xml:space="preserve"> </w:t>
      </w:r>
      <w:r>
        <w:rPr>
          <w:rStyle w:val="VerbatimChar"/>
        </w:rPr>
        <w:t xml:space="preserve">Запись восстановлена успешно</w:t>
      </w:r>
      <w:r>
        <w:t xml:space="preserve">.</w:t>
      </w:r>
    </w:p>
    <w:p>
      <w:pPr>
        <w:pStyle w:val="CaptionedFigure"/>
      </w:pPr>
      <w:r>
        <w:drawing>
          <wp:inline>
            <wp:extent cx="2638872" cy="1196697"/>
            <wp:effectExtent b="0" l="0" r="0" t="0"/>
            <wp:docPr descr="Рисунок 2 - Сообщение об успешном восстановлении записи" title="Сообщение об успешном восстановлении записи" id="19" name="Picture"/>
            <a:graphic>
              <a:graphicData uri="http://schemas.openxmlformats.org/drawingml/2006/picture">
                <pic:pic>
                  <pic:nvPicPr>
                    <pic:cNvPr descr="modules/Users/Help/img/registrator-recover-success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38872" cy="119669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восстановлении записи</w:t>
      </w:r>
    </w:p>
    <w:bookmarkEnd w:id="21"/>
    <w:bookmarkStart w:id="22" w:name="проверка-настройки"/>
    <w:p>
      <w:pPr>
        <w:pStyle w:val="Heading3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прав или повторного создания системных страниц проверьте:</w:t>
      </w:r>
    </w:p>
    <w:p>
      <w:pPr>
        <w:pStyle w:val="Compact"/>
        <w:numPr>
          <w:ilvl w:val="0"/>
          <w:numId w:val="1006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?id=Registrator</w:t>
      </w:r>
      <w:r>
        <w:t xml:space="preserve"> </w:t>
      </w:r>
      <w:r>
        <w:t xml:space="preserve">открывается у пользователя с ролью</w:t>
      </w:r>
      <w:r>
        <w:t xml:space="preserve"> </w:t>
      </w:r>
      <w:r>
        <w:rPr>
          <w:rStyle w:val="VerbatimChar"/>
        </w:rPr>
        <w:t xml:space="preserve">REGISTRATOR</w:t>
      </w:r>
      <w:r>
        <w:t xml:space="preserve"> </w:t>
      </w:r>
      <w:r>
        <w:t xml:space="preserve">и правом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Пользователь без</w:t>
      </w:r>
      <w:r>
        <w:t xml:space="preserve"> </w:t>
      </w:r>
      <w:r>
        <w:rPr>
          <w:rStyle w:val="VerbatimChar"/>
        </w:rPr>
        <w:t xml:space="preserve">ALLOWARM</w:t>
      </w:r>
      <w:r>
        <w:t xml:space="preserve"> </w:t>
      </w:r>
      <w:r>
        <w:t xml:space="preserve">получает сообщение о недостаточных правах.</w:t>
      </w:r>
    </w:p>
    <w:p>
      <w:pPr>
        <w:pStyle w:val="Compact"/>
        <w:numPr>
          <w:ilvl w:val="0"/>
          <w:numId w:val="1006"/>
        </w:numPr>
      </w:pPr>
      <w:r>
        <w:t xml:space="preserve">В интерфейсе отображается нужная база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Выбор места регистрации сохраняется и используется при создании новой записи.</w:t>
      </w:r>
    </w:p>
    <w:p>
      <w:pPr>
        <w:pStyle w:val="Compact"/>
        <w:numPr>
          <w:ilvl w:val="0"/>
          <w:numId w:val="1006"/>
        </w:numPr>
      </w:pPr>
      <w:r>
        <w:t xml:space="preserve">Набор доступных операций соответствует правам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EDITRIGHTS</w:t>
      </w:r>
      <w:r>
        <w:t xml:space="preserve">.</w:t>
      </w:r>
    </w:p>
    <w:p>
      <w:pPr>
        <w:pStyle w:val="Compact"/>
        <w:numPr>
          <w:ilvl w:val="0"/>
          <w:numId w:val="1006"/>
        </w:numPr>
      </w:pPr>
      <w:r>
        <w:t xml:space="preserve">Для логически удаленной записи появляется кнопка восстановления, а после успешного восстановления список обновляется.</w:t>
      </w:r>
    </w:p>
    <w:bookmarkEnd w:id="22"/>
    <w:bookmarkEnd w:id="23"/>
    <w:bookmarkStart w:id="24" w:name="resolver-заявителя"/>
    <w:p>
      <w:pPr>
        <w:pStyle w:val="Heading2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7"/>
        </w:numPr>
      </w:pPr>
      <w:r>
        <w:t xml:space="preserve">тип заявителя;</w:t>
      </w:r>
    </w:p>
    <w:p>
      <w:pPr>
        <w:pStyle w:val="Compact"/>
        <w:numPr>
          <w:ilvl w:val="0"/>
          <w:numId w:val="1007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7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7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7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7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4"/>
    <w:bookmarkEnd w:id="2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8" Target="media/rId18.png" /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Admin/Help/AccessRights" TargetMode="External" /><Relationship Type="http://schemas.openxmlformats.org/officeDocument/2006/relationships/hyperlink" Id="rId9" Target="?id=Help/Show&amp;m=Users/Help/Registrato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пользователями</dc:title>
  <dc:creator/>
  <cp:keywords/>
  <dcterms:created xsi:type="dcterms:W3CDTF">2026-10-03T02:44:33Z</dcterms:created>
  <dcterms:modified xsi:type="dcterms:W3CDTF">2026-10-03T02:44:33Z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