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&amp;uf(’1… - Вернуть заданный подэлемент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uf1---вернуть-заданный-подэлемент"/>
    <w:p>
      <w:pPr>
        <w:pStyle w:val="Heading1"/>
      </w:pPr>
      <w:r>
        <w:t xml:space="preserve">&amp;uf(’1… - Вернуть заданный подэлемент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9"/>
    <w:bookmarkStart w:id="11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0">
        <w:r>
          <w:rPr>
            <w:rStyle w:val="Hyperlink"/>
          </w:rPr>
          <w:t xml:space="preserve">А</w:t>
        </w:r>
      </w:hyperlink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&amp;uf(’1… - Вернуть заданный подэлемент</dc:title>
  <dc:creator/>
  <cp:keywords/>
  <dcterms:created xsi:type="dcterms:W3CDTF">2026-10-04T16:50:55Z</dcterms:created>
  <dcterms:modified xsi:type="dcterms:W3CDTF">2026-10-04T16:50:55Z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