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png" ContentType="image/png"/>
  <Override PartName="/word/media/rId32.png" ContentType="image/png"/>
  <Override PartName="/word/media/rId29.png" ContentType="image/png"/>
  <Override PartName="/word/media/rId41.png" ContentType="image/png"/>
  <Override PartName="/word/media/rId47.png" ContentType="image/png"/>
  <Override PartName="/word/media/rId44.png" ContentType="image/png"/>
  <Override PartName="/word/media/rId13.png" ContentType="image/png"/>
  <Override PartName="/word/media/rId38.png" ContentType="image/png"/>
  <Override PartName="/word/media/rId26.png" ContentType="image/png"/>
  <Override PartName="/word/media/rId35.png" ContentType="image/png"/>
  <Override PartName="/word/media/rId20.png" ContentType="image/png"/>
  <Override PartName="/word/media/rId9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«Заказы»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1" w:name="форма-заказы"/>
    <w:p>
      <w:pPr>
        <w:pStyle w:val="Heading1"/>
      </w:pPr>
      <w:r>
        <w:t xml:space="preserve">Форма «Заказы»</w:t>
      </w:r>
    </w:p>
    <w:p>
      <w:pPr>
        <w:pStyle w:val="FirstParagraph"/>
      </w:pPr>
      <w:r>
        <w:t xml:space="preserve">Форма «Заказы» отображает очередь заказов, ожидающих обработки в текущем месте выдачи. Форма доступна, если в профиле книговыдачи включена работа с очередью заказов.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Заказы» в интерфейсе АРМ «Книговыдача»" title="Форма «Заказы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«Заказы» в интерфейсе АРМ «Книговыдача»</w:t>
      </w:r>
    </w:p>
    <w:p>
      <w:pPr>
        <w:pStyle w:val="BodyText"/>
      </w:pPr>
      <w:r>
        <w:t xml:space="preserve">В таблице показываются сведения о заказанном издании и читателе: количество свободных экземпляров, шифр, описание издания, дата заказа, идентификатор пользователя, пользователь, примечание пользователя и база данных. Состав колонок может быть расширен настройками профиля.</w:t>
      </w:r>
    </w:p>
    <w:p>
      <w:pPr>
        <w:pStyle w:val="BodyText"/>
      </w:pPr>
      <w:r>
        <w:t xml:space="preserve">Действия становятся доступными только для выбранной строки и только если запись заказа допускает соответствующую операцию. После выполнения операции список обновляется.</w:t>
      </w:r>
    </w:p>
    <w:bookmarkStart w:id="12" w:name="контекстное-меню-строки-заказа"/>
    <w:p>
      <w:pPr>
        <w:pStyle w:val="Heading2"/>
      </w:pPr>
      <w:r>
        <w:t xml:space="preserve">1. Контекстное меню строки заказа</w:t>
      </w:r>
    </w:p>
    <w:p>
      <w:pPr>
        <w:pStyle w:val="FirstParagraph"/>
      </w:pPr>
      <w:r>
        <w:t xml:space="preserve">В контекстном меню выбранного заказа выберите команду выбора читателя в область читателя. В поставочном профиле она называется «Читатель - в интерфейсе БЕЗ ЗАКАЗА». Команда берет идентификатор читателя из выбранной записи заказа и делает этого читателя текущим: в панели «Текущий читатель» загружается карточка читателя, в форме «Издания на руках у читателя» отображается его формуляр, а списки «Заказы» и «Бронеполка» перестраиваются по этому читателю.</w:t>
      </w:r>
    </w:p>
    <w:p>
      <w:pPr>
        <w:pStyle w:val="BodyText"/>
      </w:pPr>
      <w:r>
        <w:t xml:space="preserve">Выбор читателя из заказа не выполняет заказ и не меняет запись заказа. Он нужен, чтобы перейти от строки заказа к обслуживанию читателя без ручного поиска. Чтобы снова видеть невыданные заказы всех читателей, нажмите «Завершить» в панели «Текущий читатель».</w:t>
      </w:r>
    </w:p>
    <w:bookmarkEnd w:id="12"/>
    <w:bookmarkStart w:id="50" w:name="кнопки-тулбара"/>
    <w:p>
      <w:pPr>
        <w:pStyle w:val="Heading2"/>
      </w:pPr>
      <w:r>
        <w:t xml:space="preserve">2.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заказов. Часть кнопок становится доступной только после выбора строки и только если запись заказа допускает соответствующую операцию: выполнение, бронирование или отказ. Кнопки печати и статистики работают с набором записей списка.</w:t>
      </w:r>
    </w:p>
    <w:p>
      <w:pPr>
        <w:pStyle w:val="BodyText"/>
      </w:pPr>
      <w:r>
        <w:t xml:space="preserve">Если в профиле настроены пользовательские кнопки списка заказов (</w:t>
      </w:r>
      <w:r>
        <w:rPr>
          <w:rStyle w:val="VerbatimChar"/>
        </w:rPr>
        <w:t xml:space="preserve">rqstUserActionButtons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Заказы»" title="Окно «Списки...» формы «Заказы»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lists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«Заказы»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Интерфейс аналогичен окну списков: сначала выбирается область вывода, затем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Заказы»" title="Окно «Таблицы...» формы «Заказы»" id="18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le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«Заказы»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В нем также доступны варианты «Все», «Отмеченные на текущей странице» и «Кроме отмеченных». После выбора статистической формы и подтверждения результат строится действием статистических форм и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4 - Окно «Статистические формы» формы «Заказы»" title="Окно «Статистические формы» формы «Заказы»" id="21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statform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«Статистические формы» формы «Заказы»</w:t>
      </w:r>
    </w:p>
    <w:p>
      <w:pPr>
        <w:pStyle w:val="BodyText"/>
      </w:pPr>
      <w:r>
        <w:t xml:space="preserve">Кнопка «Выполнить» оформляет выдачу выбранного заказа. АРМ определяет читателя, издание и экземпляр по записи заказа, делает читателя текущим, переносит заказ в состояние выполненного и добавляет экземпляр в формуляр читателя. Если по заказу нельзя однозначно определить экземпляр, открывается окно выбора экземпляра: в нем отображается список доступных экземпляров, краткое описание издания и кнопка подтверждения выбора. После подтверждения выполняется выдача выбранного экземпляра.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5 - Окно выбора экземпляра при выполнении заказа" title="Окно выбора экземпляра при выполнении заказа" id="24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выбора экземпляра при выполнении заказа</w:t>
      </w:r>
    </w:p>
    <w:p>
      <w:pPr>
        <w:pStyle w:val="BodyText"/>
      </w:pPr>
      <w:r>
        <w:t xml:space="preserve">Кнопка «Бронировать» переводит выбранный заказ на бронеполку. АРМ выбирает экземпляр, меняет состояние экземпляра на забронированное и переносит заказ во вкладку «Бронеполка». Если для заказа доступно несколько экземпляров, перед бронированием открывается окно выбора экземпляра такого же типа: пользователь выбирает экземпляр из таблицы и подтверждает операцию.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окне отображается запись читателя в формате полного просмотра; окно можно прокручивать. Закрытие окна не меняет заказ.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6 - Окно «Полное описание читателя» из формы «Заказы»" title="Окно «Полное описание читателя» из формы «Заказы»" id="27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dr-ful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«Полное описание читателя» из формы «Заказы»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окне отображается библиографическая запись заказанного издания из базы данных электронного каталога.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издания» из формы «Заказы»" title="Окно «Полное описание издания» из формы «Заказы»" id="3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full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издания» из формы «Заказы»</w:t>
      </w:r>
    </w:p>
    <w:p>
      <w:pPr>
        <w:pStyle w:val="BodyText"/>
      </w:pPr>
      <w:r>
        <w:t xml:space="preserve">Кнопка редактирования издания открывает редактор записи заказанного издания. В заголовке редактора показаны MFN записи и база данных. На панели редактора доступны команды сохранения, ввода и удаления полей; использовать их следует только если нужно исправить библиографическую запись или данные экземпляров перед обработкой заказа.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8 - Редактор записи заказанного издания" title="Редактор записи заказанного издания" id="3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edit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Редактор записи заказанного издания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есть поле «Новое место выдачи» со списком доступных мест выдачи и кнопки «Изменить место выдачи» и «Отмена». После подтверждения выбранное место выдачи записывается в заказ, окно закрывается, список заказов обновляется.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9 - Окно «Смена места выдачи издания»" title="Окно «Смена места выдачи издания»" id="3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eplace-mkv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«Смена места выдачи издания»</w:t>
      </w:r>
    </w:p>
    <w:p>
      <w:pPr>
        <w:pStyle w:val="BodyText"/>
      </w:pPr>
      <w:r>
        <w:t xml:space="preserve">Кнопка «Примечание к заказу» открывает форму редактирования примечания. В форме одно поле «Примечание к заказу» и кнопки «Ок» и «Отмена». После сохранения примечание записывается в заказ и отображается в колонке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10 - Окно «Примечание к заказу»" title="Окно «Примечание к заказу»" id="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note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Окно «Примечание к заказу»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Выбор пункта меню сразу применяет отказ: АРМ записывает в заказ причину отказа, дату отказа и ответственное лицо. Если в профиле включена почтовая рассылка и в записи читателя указан e-mail, читателю отправляется уведомление об отказе.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1 - Меню причин отказа в форме «Заказы»" title="Меню причин отказа в форме «Заказы»" id="42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decline-menu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Меню причин отказа в форме «Заказы»</w:t>
      </w:r>
    </w:p>
    <w:p>
      <w:pPr>
        <w:pStyle w:val="BodyText"/>
      </w:pPr>
      <w:r>
        <w:t xml:space="preserve">Кнопка «Выполненные заказы» открывает отдельное окно со списком выполненных заказов. В нем отображаются читатель, издание, экземпляр, дата заказа, дата выдачи, база данных, место хранения и примечание. В окне есть собственные кнопки печати, табличных и статистических форм, а также постраничная навигация.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Выполненные заказы»" title="Окно «Выполненные заказы»" id="45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issued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«Выполненные заказы»</w:t>
      </w:r>
    </w:p>
    <w:p>
      <w:pPr>
        <w:pStyle w:val="BodyText"/>
      </w:pPr>
      <w:r>
        <w:t xml:space="preserve">Кнопка «Отказы» открывает отдельное окно со списком отказанных заказов. В нем отображаются читатель, издание, причина отказа, дата заказа, дата отказа, ответственное лицо, база данных и примечание. Окно поддерживает те же стандартные действия списка записей и постраничную навигацию.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3 - Окно «Отказы»" title="Окно «Отказы»" id="48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deny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13 - Окно «Отказы»</w:t>
      </w:r>
    </w:p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3" Target="media/rId23.png" /><Relationship Type="http://schemas.openxmlformats.org/officeDocument/2006/relationships/image" Id="rId32" Target="media/rId32.png" /><Relationship Type="http://schemas.openxmlformats.org/officeDocument/2006/relationships/image" Id="rId29" Target="media/rId29.png" /><Relationship Type="http://schemas.openxmlformats.org/officeDocument/2006/relationships/image" Id="rId41" Target="media/rId41.png" /><Relationship Type="http://schemas.openxmlformats.org/officeDocument/2006/relationships/image" Id="rId47" Target="media/rId47.png" /><Relationship Type="http://schemas.openxmlformats.org/officeDocument/2006/relationships/image" Id="rId44" Target="media/rId44.png" /><Relationship Type="http://schemas.openxmlformats.org/officeDocument/2006/relationships/image" Id="rId13" Target="media/rId13.png" /><Relationship Type="http://schemas.openxmlformats.org/officeDocument/2006/relationships/image" Id="rId38" Target="media/rId38.png" /><Relationship Type="http://schemas.openxmlformats.org/officeDocument/2006/relationships/image" Id="rId26" Target="media/rId26.png" /><Relationship Type="http://schemas.openxmlformats.org/officeDocument/2006/relationships/image" Id="rId35" Target="media/rId35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hyperlink" Id="rId16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«Заказы»</dc:title>
  <dc:creator/>
  <cp:keywords/>
  <dcterms:created xsi:type="dcterms:W3CDTF">2026-10-08T02:26:00Z</dcterms:created>
  <dcterms:modified xsi:type="dcterms:W3CDTF">2026-10-08T02:26:00Z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