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[I128-2809] Сохраненные и материализованные фильтры WorkflowFilter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38" w:name="X0044666f4cb4e401a48f8792bbe60354991909a"/>
    <w:p>
      <w:pPr>
        <w:pStyle w:val="Heading1"/>
      </w:pPr>
      <w:r>
        <w:t xml:space="preserve">[I128-2809] Сохраненные и материализованные фильтры WorkflowFilter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Новые возможности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2026.3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Нет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08.09.2026 13:50</w:t>
      </w:r>
    </w:p>
    <w:p>
      <w:pPr>
        <w:pStyle w:val="Compact"/>
        <w:numPr>
          <w:ilvl w:val="0"/>
          <w:numId w:val="1001"/>
        </w:numPr>
      </w:pPr>
      <w:r>
        <w:t xml:space="preserve">Цель</w:t>
      </w:r>
    </w:p>
    <w:p>
      <w:pPr>
        <w:pStyle w:val="FirstParagraph"/>
      </w:pPr>
      <w:r>
        <w:t xml:space="preserve">Нужно выделить WorkflowFilter как самостоятельный универсальный механизм сохраненных, проектных, общих, личных и материализованных фильтров workflow</w:t>
      </w:r>
      <w:r>
        <w:rPr>
          <w:strike/>
        </w:rPr>
        <w:t xml:space="preserve">записей. Фильтр должен быть единым источником выборки для WorkflowView, dashboard</w:t>
      </w:r>
      <w:r>
        <w:t xml:space="preserve">счетчиков, подписок, досок, календарей, портальных списков и внутренних очередей.</w:t>
      </w:r>
    </w:p>
    <w:p>
      <w:pPr>
        <w:pStyle w:val="Compact"/>
        <w:numPr>
          <w:ilvl w:val="0"/>
          <w:numId w:val="1002"/>
        </w:numPr>
      </w:pPr>
      <w:r>
        <w:t xml:space="preserve">Контекст</w:t>
      </w:r>
    </w:p>
    <w:p>
      <w:pPr>
        <w:pStyle w:val="FirstParagraph"/>
      </w:pPr>
      <w:r>
        <w:t xml:space="preserve">Задачи Tasks и заявительский портал TaskPortal требуют списков активных задач, личных обращений, задач на приемку, FAQ/knowledge views, просроченных задач, очередей команды и других выборок. Эти выборки не должны реализовываться отдельными SQL/PFT/page</w:t>
      </w:r>
      <w:r>
        <w:rPr>
          <w:strike/>
        </w:rPr>
        <w:t xml:space="preserve">фрагментами в каждом модуле. Логика фильтрации должна быть общей, rights</w:t>
      </w:r>
      <w:r>
        <w:t xml:space="preserve">aware и пригодной для materialized slices.</w:t>
      </w:r>
    </w:p>
    <w:p>
      <w:pPr>
        <w:pStyle w:val="BodyText"/>
      </w:pPr>
      <w:r>
        <w:t xml:space="preserve">WorkflowFilter является частью семейства Workflow, но его scope достаточно самостоятелен: определение фильтра, исполнение, параметры, права, materialized slices, counters, subscriptions, where</w:t>
      </w:r>
      <w:r>
        <w:rPr>
          <w:strike/>
        </w:rPr>
        <w:t xml:space="preserve">used и impact analysis. Поэтому его нужно вести отдельной Jira</w:t>
      </w:r>
      <w:r>
        <w:t xml:space="preserve">задачей, а не прятать внутри общей задачи WorkflowScreen/WorkflowView.</w:t>
      </w:r>
    </w:p>
    <w:p>
      <w:pPr>
        <w:pStyle w:val="Compact"/>
        <w:numPr>
          <w:ilvl w:val="0"/>
          <w:numId w:val="1003"/>
        </w:numPr>
      </w:pPr>
      <w:r>
        <w:t xml:space="preserve">Что Нужно Сделать</w:t>
      </w:r>
    </w:p>
    <w:p>
      <w:pPr>
        <w:pStyle w:val="FirstParagraph"/>
      </w:pPr>
      <w:r>
        <w:t xml:space="preserve">Нужно реализовать запись WorkflowFilter с ключом, названием, описанием, областью видимости, project/workflow binding, типом записи, параметрами, правами и признаком системности.</w:t>
      </w:r>
    </w:p>
    <w:p>
      <w:pPr>
        <w:pStyle w:val="BodyText"/>
      </w:pPr>
      <w:r>
        <w:t xml:space="preserve">Фильтр должен описывать query по workflow-состоянию, типу записи, проекту, полям, участникам, датам, статусам API, правам и безопасным параметрам URL или формы. Фильтр должен возвращать только записи, доступные текущему пользователю.</w:t>
      </w:r>
    </w:p>
    <w:p>
      <w:pPr>
        <w:pStyle w:val="BodyText"/>
      </w:pPr>
      <w:r>
        <w:t xml:space="preserve">Нужно реализовать общий API исполнения фильтра, пригодный для WorkflowView list/card, dashboard-счетчиков, подписок, WorkflowBoard, WorkflowCalendar, TaskPortal и внутренних очередей Tasks.</w:t>
      </w:r>
    </w:p>
    <w:p>
      <w:pPr>
        <w:pStyle w:val="BodyText"/>
      </w:pPr>
      <w:r>
        <w:t xml:space="preserve">Нужно поддержать системные, проектные, общие и личные фильтры. Личный фильтр не должен становиться source of truth для проектного view. Персональные preference, избранное, порядок, фильтр по умолчанию и последние параметры должны храниться в ProfileManager, а не внутри WorkflowFilter.</w:t>
      </w:r>
    </w:p>
    <w:p>
      <w:pPr>
        <w:pStyle w:val="BodyText"/>
      </w:pPr>
      <w:r>
        <w:t xml:space="preserve">Нужно реализовать materialized slices для тяжелых фильтров. Slice должен хранить версию фильтра, время пересчета, trace id, diagnostic state и признак устаревания. Пересчет тяжелых slices должен выполняться через Queue, а invalidation может запускаться через EventBus.</w:t>
      </w:r>
    </w:p>
    <w:p>
      <w:pPr>
        <w:pStyle w:val="BodyText"/>
      </w:pPr>
      <w:r>
        <w:t xml:space="preserve">Нужно реализовать preview результата для администратора с учетом прав тестового пользователя, where-used по views, boards, calendars, subscriptions, menu и dashboards, а также impact analysis при изменении или удалении фильтра.</w:t>
      </w:r>
    </w:p>
    <w:p>
      <w:pPr>
        <w:pStyle w:val="BodyText"/>
      </w:pPr>
      <w:r>
        <w:t xml:space="preserve">Нужно реализовать policy подписки на фильтр. WorkflowFilter определяет возможность подписки и исполняет выборку, EventBus отвечает за доставку, Queue за расписание, ProfileManager за пользовательскую привязку подписки.</w:t>
      </w:r>
    </w:p>
    <w:p>
      <w:pPr>
        <w:pStyle w:val="Compact"/>
        <w:numPr>
          <w:ilvl w:val="0"/>
          <w:numId w:val="1004"/>
        </w:numPr>
      </w:pPr>
      <w:r>
        <w:t xml:space="preserve">Границы Ответственности</w:t>
      </w:r>
    </w:p>
    <w:p>
      <w:pPr>
        <w:pStyle w:val="FirstParagraph"/>
      </w:pPr>
      <w:r>
        <w:t xml:space="preserve">WorkflowFilter владеет определением фильтра, исполнением выборки, safe parameters, materialized slices, counters, where-used, impact analysis и policy подписки.</w:t>
      </w:r>
    </w:p>
    <w:p>
      <w:pPr>
        <w:pStyle w:val="BodyText"/>
      </w:pPr>
      <w:r>
        <w:t xml:space="preserve">WorkflowFilter не рисует страницы, не хранит пользовательские preference, не доставляет уведомления, не планирует фоновые задания и не содержит task</w:t>
      </w:r>
      <w:r>
        <w:rPr>
          <w:strike/>
        </w:rPr>
        <w:t xml:space="preserve">specific бизнес</w:t>
      </w:r>
      <w:r>
        <w:t xml:space="preserve">логику. Эти части остаются у WorkflowView, ProfileManager, EventBus, Queue и доменных модулей.</w:t>
      </w:r>
    </w:p>
    <w:p>
      <w:pPr>
        <w:pStyle w:val="Compact"/>
        <w:numPr>
          <w:ilvl w:val="0"/>
          <w:numId w:val="1005"/>
        </w:numPr>
      </w:pPr>
      <w:r>
        <w:t xml:space="preserve">Критерии Приемки</w:t>
      </w:r>
    </w:p>
    <w:p>
      <w:pPr>
        <w:pStyle w:val="FirstParagraph"/>
      </w:pPr>
      <w:r>
        <w:t xml:space="preserve">Можно создать системный фильтр и выполнить его через общий API с учетом прав текущего пользователя.</w:t>
      </w:r>
    </w:p>
    <w:p>
      <w:pPr>
        <w:pStyle w:val="BodyText"/>
      </w:pPr>
      <w:r>
        <w:t xml:space="preserve">WorkflowView может использовать WorkflowFilter для списка и карточки без собственного частного механизма выборки.</w:t>
      </w:r>
    </w:p>
    <w:p>
      <w:pPr>
        <w:pStyle w:val="BodyText"/>
      </w:pPr>
      <w:r>
        <w:t xml:space="preserve">Тяжелый фильтр может иметь materialized slice, пересчет через Queue и понятное состояние freshness.</w:t>
      </w:r>
    </w:p>
    <w:p>
      <w:pPr>
        <w:pStyle w:val="BodyText"/>
      </w:pPr>
      <w:r>
        <w:t xml:space="preserve">Preview администратора показывает результат с учетом прав тестового пользователя и объясняет ограничения выборки.</w:t>
      </w:r>
    </w:p>
    <w:p>
      <w:pPr>
        <w:pStyle w:val="BodyText"/>
      </w:pPr>
      <w:r>
        <w:t xml:space="preserve">Удаление или изменение фильтра показывает where-used и блокируется, если фильтр используется опубликованным view, board, calendar или subscription.</w:t>
      </w:r>
    </w:p>
    <w:p>
      <w:pPr>
        <w:pStyle w:val="BodyText"/>
      </w:pPr>
      <w:r>
        <w:t xml:space="preserve">Личные preference фильтра хранятся вне WorkflowFilter и не расширяют права пользователя.</w:t>
      </w:r>
    </w:p>
    <w:p>
      <w:pPr>
        <w:pStyle w:val="Compact"/>
        <w:numPr>
          <w:ilvl w:val="0"/>
          <w:numId w:val="1006"/>
        </w:numPr>
      </w:pPr>
      <w:r>
        <w:t xml:space="preserve">Проверки И Документация</w:t>
      </w:r>
    </w:p>
    <w:p>
      <w:pPr>
        <w:pStyle w:val="FirstParagraph"/>
      </w:pPr>
      <w:r>
        <w:t xml:space="preserve">TestA должен проверять системный фильтр, проектный фильтр, личный фильтр, права, safe URL parameters, materialized slice, invalidation, where-used, запрет удаления используемого фильтра и интеграцию с WorkflowView.</w:t>
      </w:r>
    </w:p>
    <w:p>
      <w:pPr>
        <w:pStyle w:val="BodyText"/>
      </w:pPr>
      <w:r>
        <w:t xml:space="preserve">Help должен описывать настройку фильтров, параметры, права, materialized slices, preview, where-used, подписки и диагностику производительности.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BodyText"/>
      </w:pPr>
      <w:r>
        <w:t xml:space="preserve">Задача I128-2809.</w:t>
      </w:r>
    </w:p>
    <w:p>
      <w:pPr>
        <w:pStyle w:val="BodyText"/>
      </w:pPr>
      <w:r>
        <w:t xml:space="preserve">Что сделано:</w:t>
      </w:r>
      <w:r>
        <w:t xml:space="preserve"> </w:t>
      </w:r>
      <w:r>
        <w:t xml:space="preserve">- расширен ObjectDataWorkflowFilter: описание, область видимости, версия, материализация, TTL, разрешение подписок;</w:t>
      </w:r>
      <w:r>
        <w:t xml:space="preserve"> </w:t>
      </w:r>
      <w:r>
        <w:t xml:space="preserve">- добавлен ObjectDataWorkflowFilterSlice для материализованных срезов фильтра;</w:t>
      </w:r>
      <w:r>
        <w:t xml:space="preserve"> </w:t>
      </w:r>
      <w:r>
        <w:t xml:space="preserve">- добавлен runtime API WorkflowFilter: безопасная нормализация HTTP</w:t>
      </w:r>
      <w:r>
        <w:rPr>
          <w:strike/>
        </w:rPr>
        <w:t xml:space="preserve">параметров, BuildFilterSrc, Explain/Count/Execute/Preview, freshness, where</w:t>
      </w:r>
      <w:r>
        <w:t xml:space="preserve">used, impact/delete contract;</w:t>
      </w:r>
      <w:r>
        <w:t xml:space="preserve"> </w:t>
      </w:r>
      <w:r>
        <w:t xml:space="preserve">- фильтр статусов строится по стандартным индексам состояния Workflow в поле 113: WFSTATEOWNERSTATUS / WFSTATESIDSTATUS;</w:t>
      </w:r>
      <w:r>
        <w:t xml:space="preserve"> </w:t>
      </w:r>
      <w:r>
        <w:t xml:space="preserve">- системный импорт Workflow и импорт проекта из JSON пробрасывают новые поля фильтров;</w:t>
      </w:r>
      <w:r>
        <w:t xml:space="preserve"> </w:t>
      </w:r>
      <w:r>
        <w:t xml:space="preserve">- системный VREF JSON дополнен метаданными фильтров и типами request filters;</w:t>
      </w:r>
      <w:r>
        <w:t xml:space="preserve"> </w:t>
      </w:r>
      <w:r>
        <w:t xml:space="preserve">- обновлены русские подсказки редактора, Help и TestA для WorkflowFilter.</w:t>
      </w:r>
    </w:p>
    <w:p>
      <w:pPr>
        <w:pStyle w:val="BodyText"/>
      </w:pPr>
      <w:r>
        <w:t xml:space="preserve">Границы:</w:t>
      </w:r>
      <w:r>
        <w:t xml:space="preserve"> </w:t>
      </w:r>
      <w:r>
        <w:t xml:space="preserve">- WorkflowFilter не берет на себя доставку событий, фоновые задания и пользовательские предпочтения;</w:t>
      </w:r>
      <w:r>
        <w:t xml:space="preserve"> </w:t>
      </w:r>
      <w:r>
        <w:t xml:space="preserve">- EventBus остается владельцем инвалидации и доставки;</w:t>
      </w:r>
      <w:r>
        <w:t xml:space="preserve"> </w:t>
      </w:r>
      <w:r>
        <w:t xml:space="preserve">- Queue остается владельцем фонового пересчета;</w:t>
      </w:r>
      <w:r>
        <w:t xml:space="preserve"> </w:t>
      </w:r>
      <w:r>
        <w:t xml:space="preserve">- ProfileManager остается владельцем пользовательских подписок;</w:t>
      </w:r>
      <w:r>
        <w:t xml:space="preserve"> </w:t>
      </w:r>
      <w:r>
        <w:t xml:space="preserve">- Security остается владельцем прав доступа.</w:t>
      </w:r>
    </w:p>
    <w:p>
      <w:pPr>
        <w:pStyle w:val="BodyText"/>
      </w:pPr>
      <w:r>
        <w:t xml:space="preserve">Проверки:</w:t>
      </w:r>
      <w:r>
        <w:t xml:space="preserve"> </w:t>
      </w:r>
      <w:r>
        <w:t xml:space="preserve">- php -l по измененным PHP/inc файлам;</w:t>
      </w:r>
      <w:r>
        <w:t xml:space="preserve"> </w:t>
      </w:r>
      <w:r>
        <w:t xml:space="preserve">- JSON parse modules/VirtualRef/workflow/vref.json;</w:t>
      </w:r>
      <w:r>
        <w:t xml:space="preserve"> </w:t>
      </w:r>
      <w:r>
        <w:t xml:space="preserve">- git diff –check;</w:t>
      </w:r>
      <w:r>
        <w:t xml:space="preserve"> </w:t>
      </w:r>
      <w:r>
        <w:t xml:space="preserve">- TestA WorkflowFilter safe</w:t>
      </w:r>
      <w:r>
        <w:rPr>
          <w:strike/>
        </w:rPr>
        <w:t xml:space="preserve">read: 4/4 passed, runid 20260904110954</w:t>
      </w:r>
      <w:r>
        <w:t xml:space="preserve">fdaf6e9b;</w:t>
      </w:r>
      <w:r>
        <w:t xml:space="preserve"> </w:t>
      </w:r>
      <w:r>
        <w:t xml:space="preserve">- TestA WorkflowFilter structural: 6/6 passed, runid 20260904110955-f703765c.</w:t>
      </w:r>
    </w:p>
    <w:bookmarkStart w:id="37" w:name="связанные-задачи"/>
    <w:p>
      <w:pPr>
        <w:pStyle w:val="Heading2"/>
      </w:pPr>
      <w:r>
        <w:t xml:space="preserve">1. Связанные задачи</w:t>
      </w:r>
    </w:p>
    <w:bookmarkStart w:id="10" w:name="blocks-i128-2810"/>
    <w:p>
      <w:pPr>
        <w:pStyle w:val="Heading3"/>
      </w:pPr>
      <w:r>
        <w:t xml:space="preserve">1.1. 🔗 blocks: I128-2810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[I128-2810]</w:t>
        </w:r>
      </w:hyperlink>
      <w:r>
        <w:t xml:space="preserve"> </w:t>
      </w:r>
      <w:r>
        <w:t xml:space="preserve">Миграция VirtualRef в промышленный контур Tasks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0"/>
    <w:bookmarkStart w:id="12" w:name="blocks-i128-2811"/>
    <w:p>
      <w:pPr>
        <w:pStyle w:val="Heading3"/>
      </w:pPr>
      <w:r>
        <w:t xml:space="preserve">1.2. 🔗 blocks: I128-2811</w:t>
      </w:r>
    </w:p>
    <w:p>
      <w:pPr>
        <w:pStyle w:val="BlockText"/>
      </w:pPr>
      <w:hyperlink r:id="rId11">
        <w:r>
          <w:rPr>
            <w:rStyle w:val="Hyperlink"/>
            <w:b/>
            <w:bCs/>
          </w:rPr>
          <w:t xml:space="preserve">[I128-2811]</w:t>
        </w:r>
      </w:hyperlink>
      <w:r>
        <w:t xml:space="preserve"> </w:t>
      </w:r>
      <w:r>
        <w:t xml:space="preserve">Заявительский портал TaskPortal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2"/>
    <w:bookmarkStart w:id="14" w:name="blocks-i128-2814"/>
    <w:p>
      <w:pPr>
        <w:pStyle w:val="Heading3"/>
      </w:pPr>
      <w:r>
        <w:t xml:space="preserve">1.3. 🔗 blocks: I128-2814</w:t>
      </w:r>
    </w:p>
    <w:p>
      <w:pPr>
        <w:pStyle w:val="BlockText"/>
      </w:pPr>
      <w:hyperlink r:id="rId13">
        <w:r>
          <w:rPr>
            <w:rStyle w:val="Hyperlink"/>
            <w:b/>
            <w:bCs/>
          </w:rPr>
          <w:t xml:space="preserve">[I128-2814]</w:t>
        </w:r>
      </w:hyperlink>
      <w:r>
        <w:t xml:space="preserve"> </w:t>
      </w:r>
      <w:r>
        <w:t xml:space="preserve">Расширить ProfileManager для пользовательских настроек TaskPortal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4"/>
    <w:bookmarkStart w:id="16" w:name="blocks-i128-2821"/>
    <w:p>
      <w:pPr>
        <w:pStyle w:val="Heading3"/>
      </w:pPr>
      <w:r>
        <w:t xml:space="preserve">1.4. 🔗 blocks: I128-2821</w:t>
      </w:r>
    </w:p>
    <w:p>
      <w:pPr>
        <w:pStyle w:val="BlockText"/>
      </w:pPr>
      <w:hyperlink r:id="rId15">
        <w:r>
          <w:rPr>
            <w:rStyle w:val="Hyperlink"/>
            <w:b/>
            <w:bCs/>
          </w:rPr>
          <w:t xml:space="preserve">[I128-2821]</w:t>
        </w:r>
      </w:hyperlink>
      <w:r>
        <w:t xml:space="preserve"> </w:t>
      </w:r>
      <w:r>
        <w:t xml:space="preserve">Реализовать рабочие доски WorkflowBoard для workflow-записей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6"/>
    <w:bookmarkStart w:id="18" w:name="blocks-i128-2822"/>
    <w:p>
      <w:pPr>
        <w:pStyle w:val="Heading3"/>
      </w:pPr>
      <w:r>
        <w:t xml:space="preserve">1.5. 🔗 blocks: I128-2822</w:t>
      </w:r>
    </w:p>
    <w:p>
      <w:pPr>
        <w:pStyle w:val="BlockText"/>
      </w:pPr>
      <w:hyperlink r:id="rId17">
        <w:r>
          <w:rPr>
            <w:rStyle w:val="Hyperlink"/>
            <w:b/>
            <w:bCs/>
          </w:rPr>
          <w:t xml:space="preserve">[I128-2822]</w:t>
        </w:r>
      </w:hyperlink>
      <w:r>
        <w:t xml:space="preserve"> </w:t>
      </w:r>
      <w:r>
        <w:t xml:space="preserve">Реализовать календарные представления WorkflowCalendar для workflow-записей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8"/>
    <w:bookmarkStart w:id="20" w:name="blocks-i128-2840"/>
    <w:p>
      <w:pPr>
        <w:pStyle w:val="Heading3"/>
      </w:pPr>
      <w:r>
        <w:t xml:space="preserve">1.6. 🔗 blocks: I128-2840</w:t>
      </w:r>
    </w:p>
    <w:p>
      <w:pPr>
        <w:pStyle w:val="BlockText"/>
      </w:pPr>
      <w:hyperlink r:id="rId19">
        <w:r>
          <w:rPr>
            <w:rStyle w:val="Hyperlink"/>
            <w:b/>
            <w:bCs/>
          </w:rPr>
          <w:t xml:space="preserve">[I128-2840]</w:t>
        </w:r>
      </w:hyperlink>
      <w:r>
        <w:t xml:space="preserve"> </w:t>
      </w:r>
      <w:r>
        <w:t xml:space="preserve">Реализовать WorkflowDesigner как единую административную студию настройки workflow-проектов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20"/>
    <w:bookmarkStart w:id="22" w:name="blocks-i128-2790"/>
    <w:p>
      <w:pPr>
        <w:pStyle w:val="Heading3"/>
      </w:pPr>
      <w:r>
        <w:t xml:space="preserve">1.7. 🔗 blocks: I128-2790</w:t>
      </w:r>
    </w:p>
    <w:p>
      <w:pPr>
        <w:pStyle w:val="BlockText"/>
      </w:pPr>
      <w:hyperlink r:id="rId21">
        <w:r>
          <w:rPr>
            <w:rStyle w:val="Hyperlink"/>
            <w:b/>
            <w:bCs/>
          </w:rPr>
          <w:t xml:space="preserve">[I128-2790]</w:t>
        </w:r>
      </w:hyperlink>
      <w:r>
        <w:t xml:space="preserve"> </w:t>
      </w:r>
      <w:r>
        <w:t xml:space="preserve">Расширить Workflow* для промышленного контура задач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22"/>
    <w:bookmarkStart w:id="24" w:name="blocks-i128-2791"/>
    <w:p>
      <w:pPr>
        <w:pStyle w:val="Heading3"/>
      </w:pPr>
      <w:r>
        <w:t xml:space="preserve">1.8. 🔗 blocks: I128-2791</w:t>
      </w:r>
    </w:p>
    <w:p>
      <w:pPr>
        <w:pStyle w:val="BlockText"/>
      </w:pPr>
      <w:hyperlink r:id="rId23">
        <w:r>
          <w:rPr>
            <w:rStyle w:val="Hyperlink"/>
            <w:b/>
            <w:bCs/>
          </w:rPr>
          <w:t xml:space="preserve">[I128-2791]</w:t>
        </w:r>
      </w:hyperlink>
      <w:r>
        <w:t xml:space="preserve"> </w:t>
      </w:r>
      <w:r>
        <w:t xml:space="preserve">Расширить WorkflowScreen/WorkflowView для публичных ws-форм и представлений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24"/>
    <w:bookmarkStart w:id="26" w:name="blocks-i128-2793"/>
    <w:p>
      <w:pPr>
        <w:pStyle w:val="Heading3"/>
      </w:pPr>
      <w:r>
        <w:t xml:space="preserve">1.9. 🔗 blocks: I128-2793</w:t>
      </w:r>
    </w:p>
    <w:p>
      <w:pPr>
        <w:pStyle w:val="BlockText"/>
      </w:pPr>
      <w:hyperlink r:id="rId25">
        <w:r>
          <w:rPr>
            <w:rStyle w:val="Hyperlink"/>
            <w:b/>
            <w:bCs/>
          </w:rPr>
          <w:t xml:space="preserve">[I128-2793]</w:t>
        </w:r>
      </w:hyperlink>
      <w:r>
        <w:t xml:space="preserve"> </w:t>
      </w:r>
      <w:r>
        <w:t xml:space="preserve">Ввести TraceContext для сквозной трассировки операций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26"/>
    <w:bookmarkStart w:id="28" w:name="blocks-i128-2794"/>
    <w:p>
      <w:pPr>
        <w:pStyle w:val="Heading3"/>
      </w:pPr>
      <w:r>
        <w:t xml:space="preserve">1.10. 🔗 blocks: I128-2794</w:t>
      </w:r>
    </w:p>
    <w:p>
      <w:pPr>
        <w:pStyle w:val="BlockText"/>
      </w:pPr>
      <w:hyperlink r:id="rId27">
        <w:r>
          <w:rPr>
            <w:rStyle w:val="Hyperlink"/>
            <w:b/>
            <w:bCs/>
          </w:rPr>
          <w:t xml:space="preserve">[I128-2794]</w:t>
        </w:r>
      </w:hyperlink>
      <w:r>
        <w:t xml:space="preserve"> </w:t>
      </w:r>
      <w:r>
        <w:t xml:space="preserve">Реализовать системную событийную шину EventBus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28"/>
    <w:bookmarkStart w:id="30" w:name="blocks-i128-2795"/>
    <w:p>
      <w:pPr>
        <w:pStyle w:val="Heading3"/>
      </w:pPr>
      <w:r>
        <w:t xml:space="preserve">1.11. 🔗 blocks: I128-2795</w:t>
      </w:r>
    </w:p>
    <w:p>
      <w:pPr>
        <w:pStyle w:val="BlockText"/>
      </w:pPr>
      <w:hyperlink r:id="rId29">
        <w:r>
          <w:rPr>
            <w:rStyle w:val="Hyperlink"/>
            <w:b/>
            <w:bCs/>
          </w:rPr>
          <w:t xml:space="preserve">[I128-2795]</w:t>
        </w:r>
      </w:hyperlink>
      <w:r>
        <w:t xml:space="preserve"> </w:t>
      </w:r>
      <w:r>
        <w:t xml:space="preserve">Расширить Queue как runtime фоновых заданий, retry и расписаний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30"/>
    <w:bookmarkStart w:id="32" w:name="blocks-i128-2797"/>
    <w:p>
      <w:pPr>
        <w:pStyle w:val="Heading3"/>
      </w:pPr>
      <w:r>
        <w:t xml:space="preserve">1.12. 🔗 blocks: I128-2797</w:t>
      </w:r>
    </w:p>
    <w:p>
      <w:pPr>
        <w:pStyle w:val="BlockText"/>
      </w:pPr>
      <w:hyperlink r:id="rId31">
        <w:r>
          <w:rPr>
            <w:rStyle w:val="Hyperlink"/>
            <w:b/>
            <w:bCs/>
          </w:rPr>
          <w:t xml:space="preserve">[I128-2797]</w:t>
        </w:r>
      </w:hyperlink>
      <w:r>
        <w:t xml:space="preserve"> </w:t>
      </w:r>
      <w:r>
        <w:t xml:space="preserve">Расширить Security для проектных прав, полей, действий и аудита доступа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32"/>
    <w:bookmarkStart w:id="34" w:name="blocks-i128-2798"/>
    <w:p>
      <w:pPr>
        <w:pStyle w:val="Heading3"/>
      </w:pPr>
      <w:r>
        <w:t xml:space="preserve">1.13. 🔗 blocks: I128-2798</w:t>
      </w:r>
    </w:p>
    <w:p>
      <w:pPr>
        <w:pStyle w:val="BlockText"/>
      </w:pPr>
      <w:hyperlink r:id="rId33">
        <w:r>
          <w:rPr>
            <w:rStyle w:val="Hyperlink"/>
            <w:b/>
            <w:bCs/>
          </w:rPr>
          <w:t xml:space="preserve">[I128-2798]</w:t>
        </w:r>
      </w:hyperlink>
      <w:r>
        <w:t xml:space="preserve"> </w:t>
      </w:r>
      <w:r>
        <w:t xml:space="preserve">Реализовать HealthCheck для workflow-проектов и задач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34"/>
    <w:bookmarkStart w:id="36" w:name="blocks-i128-2799"/>
    <w:p>
      <w:pPr>
        <w:pStyle w:val="Heading3"/>
      </w:pPr>
      <w:r>
        <w:t xml:space="preserve">1.14. 🔗 blocks: I128-2799</w:t>
      </w:r>
    </w:p>
    <w:p>
      <w:pPr>
        <w:pStyle w:val="BlockText"/>
      </w:pPr>
      <w:hyperlink r:id="rId35">
        <w:r>
          <w:rPr>
            <w:rStyle w:val="Hyperlink"/>
            <w:b/>
            <w:bCs/>
          </w:rPr>
          <w:t xml:space="preserve">[I128-2799]</w:t>
        </w:r>
      </w:hyperlink>
      <w:r>
        <w:t xml:space="preserve"> </w:t>
      </w:r>
      <w:r>
        <w:t xml:space="preserve">Подготовить TestA-контракты системных JSON и end-to-end сценариев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36"/>
    <w:bookmarkEnd w:id="37"/>
    <w:bookmarkEnd w:id="38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2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3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4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5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6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21" Target="?id=Help/Show&amp;m=Help/GeneralDescription/WhatsNew/I128/TaskInfo/I128-2790/README" TargetMode="External" /><Relationship Type="http://schemas.openxmlformats.org/officeDocument/2006/relationships/hyperlink" Id="rId23" Target="?id=Help/Show&amp;m=Help/GeneralDescription/WhatsNew/I128/TaskInfo/I128-2791/README" TargetMode="External" /><Relationship Type="http://schemas.openxmlformats.org/officeDocument/2006/relationships/hyperlink" Id="rId25" Target="?id=Help/Show&amp;m=Help/GeneralDescription/WhatsNew/I128/TaskInfo/I128-2793/README" TargetMode="External" /><Relationship Type="http://schemas.openxmlformats.org/officeDocument/2006/relationships/hyperlink" Id="rId27" Target="?id=Help/Show&amp;m=Help/GeneralDescription/WhatsNew/I128/TaskInfo/I128-2794/README" TargetMode="External" /><Relationship Type="http://schemas.openxmlformats.org/officeDocument/2006/relationships/hyperlink" Id="rId29" Target="?id=Help/Show&amp;m=Help/GeneralDescription/WhatsNew/I128/TaskInfo/I128-2795/README" TargetMode="External" /><Relationship Type="http://schemas.openxmlformats.org/officeDocument/2006/relationships/hyperlink" Id="rId31" Target="?id=Help/Show&amp;m=Help/GeneralDescription/WhatsNew/I128/TaskInfo/I128-2797/README" TargetMode="External" /><Relationship Type="http://schemas.openxmlformats.org/officeDocument/2006/relationships/hyperlink" Id="rId33" Target="?id=Help/Show&amp;m=Help/GeneralDescription/WhatsNew/I128/TaskInfo/I128-2798/README" TargetMode="External" /><Relationship Type="http://schemas.openxmlformats.org/officeDocument/2006/relationships/hyperlink" Id="rId35" Target="?id=Help/Show&amp;m=Help/GeneralDescription/WhatsNew/I128/TaskInfo/I128-2799/README" TargetMode="External" /><Relationship Type="http://schemas.openxmlformats.org/officeDocument/2006/relationships/hyperlink" Id="rId9" Target="?id=Help/Show&amp;m=Help/GeneralDescription/WhatsNew/I128/TaskInfo/I128-2810/README" TargetMode="External" /><Relationship Type="http://schemas.openxmlformats.org/officeDocument/2006/relationships/hyperlink" Id="rId11" Target="?id=Help/Show&amp;m=Help/GeneralDescription/WhatsNew/I128/TaskInfo/I128-2811/README" TargetMode="External" /><Relationship Type="http://schemas.openxmlformats.org/officeDocument/2006/relationships/hyperlink" Id="rId13" Target="?id=Help/Show&amp;m=Help/GeneralDescription/WhatsNew/I128/TaskInfo/I128-2814/README" TargetMode="External" /><Relationship Type="http://schemas.openxmlformats.org/officeDocument/2006/relationships/hyperlink" Id="rId15" Target="?id=Help/Show&amp;m=Help/GeneralDescription/WhatsNew/I128/TaskInfo/I128-2821/README" TargetMode="External" /><Relationship Type="http://schemas.openxmlformats.org/officeDocument/2006/relationships/hyperlink" Id="rId17" Target="?id=Help/Show&amp;m=Help/GeneralDescription/WhatsNew/I128/TaskInfo/I128-2822/README" TargetMode="External" /><Relationship Type="http://schemas.openxmlformats.org/officeDocument/2006/relationships/hyperlink" Id="rId19" Target="?id=Help/Show&amp;m=Help/GeneralDescription/WhatsNew/I128/TaskInfo/I128-2840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?id=Help/Show&amp;m=Help/GeneralDescription/WhatsNew/I128/TaskInfo/I128-2790/README" TargetMode="External" /><Relationship Type="http://schemas.openxmlformats.org/officeDocument/2006/relationships/hyperlink" Id="rId23" Target="?id=Help/Show&amp;m=Help/GeneralDescription/WhatsNew/I128/TaskInfo/I128-2791/README" TargetMode="External" /><Relationship Type="http://schemas.openxmlformats.org/officeDocument/2006/relationships/hyperlink" Id="rId25" Target="?id=Help/Show&amp;m=Help/GeneralDescription/WhatsNew/I128/TaskInfo/I128-2793/README" TargetMode="External" /><Relationship Type="http://schemas.openxmlformats.org/officeDocument/2006/relationships/hyperlink" Id="rId27" Target="?id=Help/Show&amp;m=Help/GeneralDescription/WhatsNew/I128/TaskInfo/I128-2794/README" TargetMode="External" /><Relationship Type="http://schemas.openxmlformats.org/officeDocument/2006/relationships/hyperlink" Id="rId29" Target="?id=Help/Show&amp;m=Help/GeneralDescription/WhatsNew/I128/TaskInfo/I128-2795/README" TargetMode="External" /><Relationship Type="http://schemas.openxmlformats.org/officeDocument/2006/relationships/hyperlink" Id="rId31" Target="?id=Help/Show&amp;m=Help/GeneralDescription/WhatsNew/I128/TaskInfo/I128-2797/README" TargetMode="External" /><Relationship Type="http://schemas.openxmlformats.org/officeDocument/2006/relationships/hyperlink" Id="rId33" Target="?id=Help/Show&amp;m=Help/GeneralDescription/WhatsNew/I128/TaskInfo/I128-2798/README" TargetMode="External" /><Relationship Type="http://schemas.openxmlformats.org/officeDocument/2006/relationships/hyperlink" Id="rId35" Target="?id=Help/Show&amp;m=Help/GeneralDescription/WhatsNew/I128/TaskInfo/I128-2799/README" TargetMode="External" /><Relationship Type="http://schemas.openxmlformats.org/officeDocument/2006/relationships/hyperlink" Id="rId9" Target="?id=Help/Show&amp;m=Help/GeneralDescription/WhatsNew/I128/TaskInfo/I128-2810/README" TargetMode="External" /><Relationship Type="http://schemas.openxmlformats.org/officeDocument/2006/relationships/hyperlink" Id="rId11" Target="?id=Help/Show&amp;m=Help/GeneralDescription/WhatsNew/I128/TaskInfo/I128-2811/README" TargetMode="External" /><Relationship Type="http://schemas.openxmlformats.org/officeDocument/2006/relationships/hyperlink" Id="rId13" Target="?id=Help/Show&amp;m=Help/GeneralDescription/WhatsNew/I128/TaskInfo/I128-2814/README" TargetMode="External" /><Relationship Type="http://schemas.openxmlformats.org/officeDocument/2006/relationships/hyperlink" Id="rId15" Target="?id=Help/Show&amp;m=Help/GeneralDescription/WhatsNew/I128/TaskInfo/I128-2821/README" TargetMode="External" /><Relationship Type="http://schemas.openxmlformats.org/officeDocument/2006/relationships/hyperlink" Id="rId17" Target="?id=Help/Show&amp;m=Help/GeneralDescription/WhatsNew/I128/TaskInfo/I128-2822/README" TargetMode="External" /><Relationship Type="http://schemas.openxmlformats.org/officeDocument/2006/relationships/hyperlink" Id="rId19" Target="?id=Help/Show&amp;m=Help/GeneralDescription/WhatsNew/I128/TaskInfo/I128-2840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[I128-2809] Сохраненные и материализованные фильтры WorkflowFilter</dc:title>
  <dc:creator/>
  <cp:keywords/>
  <dcterms:created xsi:type="dcterms:W3CDTF">2026-10-08T18:56:54Z</dcterms:created>
  <dcterms:modified xsi:type="dcterms:W3CDTF">2026-10-08T18:56:54Z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