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Блокировка книговыдачи для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блокировка-книговыдачи-для-читателя"/>
    <w:p>
      <w:pPr>
        <w:pStyle w:val="Heading1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2" w:name="когда-используется"/>
    <w:p>
      <w:pPr>
        <w:pStyle w:val="Heading2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2"/>
    <w:bookmarkStart w:id="16" w:name="установка-блокировки"/>
    <w:p>
      <w:pPr>
        <w:pStyle w:val="Heading2"/>
      </w:pPr>
      <w:r>
        <w:t xml:space="preserve">2. Установка блокировки</w:t>
      </w:r>
    </w:p>
    <w:p>
      <w:pPr>
        <w:pStyle w:val="Compact"/>
        <w:numPr>
          <w:ilvl w:val="0"/>
          <w:numId w:val="1001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1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1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1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1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6"/>
    <w:bookmarkStart w:id="17" w:name="снятие-блокировки"/>
    <w:p>
      <w:pPr>
        <w:pStyle w:val="Heading2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2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7"/>
    <w:bookmarkStart w:id="18" w:name="что-обновляется-после-подтверждения"/>
    <w:p>
      <w:pPr>
        <w:pStyle w:val="Heading2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Блокировка книговыдачи для читателя</dc:title>
  <dc:creator/>
  <cp:keywords/>
  <dcterms:created xsi:type="dcterms:W3CDTF">2026-10-09T02:56:29Z</dcterms:created>
  <dcterms:modified xsi:type="dcterms:W3CDTF">2026-10-09T02:56:29Z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