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fieldconfiguration"/>
    <w:p>
      <w:pPr>
        <w:pStyle w:val="Heading1"/>
      </w:pPr>
      <w:r>
        <w:t xml:space="preserve">Эксплуатация FieldConfiguration</w:t>
      </w:r>
    </w:p>
    <w:bookmarkStart w:id="9" w:name="проверки"/>
    <w:p>
      <w:pPr>
        <w:pStyle w:val="Heading2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9"/>
    <w:bookmarkStart w:id="10" w:name="диагностика"/>
    <w:p>
      <w:pPr>
        <w:pStyle w:val="Heading2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1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1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1"/>
        </w:numPr>
      </w:pPr>
      <w:r>
        <w:t xml:space="preserve">scope и project key;</w:t>
      </w:r>
    </w:p>
    <w:p>
      <w:pPr>
        <w:pStyle w:val="Compact"/>
        <w:numPr>
          <w:ilvl w:val="0"/>
          <w:numId w:val="1001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1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10"/>
    <w:bookmarkStart w:id="11" w:name="healthcheck"/>
    <w:p>
      <w:pPr>
        <w:pStyle w:val="Heading2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FieldConfiguration</dc:title>
  <dc:creator/>
  <cp:keywords/>
  <dcterms:created xsi:type="dcterms:W3CDTF">2026-10-09T04:34:58Z</dcterms:created>
  <dcterms:modified xsi:type="dcterms:W3CDTF">2026-10-09T04:34:58Z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