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[I128-2494] Ленты новостей: связь импортированной записи с новостью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c2e22800589730ef8b175c9318ce956167a1ba"/>
    <w:p>
      <w:pPr>
        <w:pStyle w:val="Heading1"/>
      </w:pPr>
      <w:r>
        <w:t xml:space="preserve">[I128-2494] Ленты новостей: связь импортированной записи с новостью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записей в ленту новостей связь записи с новостью создается прямой записью LINK в служебное поле 113.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записей в ленту новостей использует общий механизм Security для создания связи News. Для пользователя сценарий остается прежним: записи импортируются и связываются с новостью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modules/NewsFeed/Actions/Importr433FeedP2.inc ручной поиск и добавление LINK</w:t>
      </w:r>
      <w:r>
        <w:rPr>
          <w:strike/>
        </w:rPr>
        <w:t xml:space="preserve">поля заменяются на UseModule(</w:t>
      </w:r>
      <w:r>
        <w:rPr>
          <w:strike/>
        </w:rPr>
        <w:t xml:space="preserve">‘Security’</w:t>
      </w:r>
      <w:r>
        <w:rPr>
          <w:strike/>
        </w:rPr>
        <w:t xml:space="preserve">)</w:t>
      </w:r>
      <w:r>
        <w:t xml:space="preserve">&gt;MaterializeLink($r,</w:t>
      </w:r>
      <w:r>
        <w:t xml:space="preserve"> </w:t>
      </w:r>
      <w:r>
        <w:t xml:space="preserve">‘News’</w:t>
      </w:r>
      <w:r>
        <w:t xml:space="preserve">, $res</w:t>
      </w:r>
      <w:hyperlink r:id="rId9">
        <w:r>
          <w:rPr>
            <w:rStyle w:val="Hyperlink"/>
          </w:rPr>
          <w:t xml:space="preserve">‘sid’</w:t>
        </w:r>
      </w:hyperlink>
      <w:r>
        <w:t xml:space="preserve">). Сохранение записи и счетчик обработанных записей выполняются только если связь была реально добавлена.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[I128-2494] Ленты новостей: связь импортированной записи с новостью создается вне Security</dc:title>
  <dc:creator/>
  <cp:keywords/>
  <dcterms:created xsi:type="dcterms:W3CDTF">2026-10-10T03:17:03Z</dcterms:created>
  <dcterms:modified xsi:type="dcterms:W3CDTF">2026-10-10T03:17:03Z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