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Аналитическое описание статьи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налитическое-описание-статьи"/>
    <w:p>
      <w:pPr>
        <w:pStyle w:val="Heading1"/>
      </w:pPr>
      <w:r>
        <w:t xml:space="preserve">Аналитическое описание статьи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ASP</w:t>
      </w:r>
      <w:r>
        <w:t xml:space="preserve"> </w:t>
      </w:r>
      <w:r>
        <w:t xml:space="preserve">описывает объектный тип записей для аналитического описания статьи.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краткого, полного и служебного отображения записи.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модуля и понимания его места в справке. Пользовательская работа с такими записями выполняется через общие механизмы объектных модулей, редактор записей, форматы отображения и связанные проверки корректности библиографических данных.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записи через виртуальный формат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Компактные варианты показа в списках и интерфейсных блоках.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контроля/представления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expositions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showcover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showgallery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варианты отображения для витрин, обложек и галереи.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Аналитическое описание статьи</dc:title>
  <dc:creator/>
  <cp:keywords/>
  <dcterms:created xsi:type="dcterms:W3CDTF">2026-10-08T19:41:43Z</dcterms:created>
  <dcterms:modified xsi:type="dcterms:W3CDTF">2026-10-08T19:41:43Z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