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[I128-1348] Экспорт записей в результатах поиска АРМ Читатель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40f7ef0c563b13e2417b30252ad22d3f20249"/>
    <w:p>
      <w:pPr>
        <w:pStyle w:val="Heading1"/>
      </w:pPr>
      <w:r>
        <w:t xml:space="preserve">[I128-1348] Экспорт записей в результатах поиска АРМ Читатель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t xml:space="preserve">Обновлена документация по экспорту записей в результатах поиска АРМ Читатель.</w:t>
      </w:r>
    </w:p>
    <w:p>
      <w:pPr>
        <w:pStyle w:val="BodyText"/>
      </w:pPr>
      <w:r>
        <w:t xml:space="preserve">В разделе Help</w:t>
      </w:r>
      <w:r>
        <w:t xml:space="preserve"> </w:t>
      </w:r>
      <w:r>
        <w:rPr>
          <w:rStyle w:val="VerbatimChar"/>
        </w:rPr>
        <w:t xml:space="preserve">EC/SearchResult/SearchActions/Export</w:t>
      </w:r>
      <w:r>
        <w:t xml:space="preserve"> </w:t>
      </w:r>
      <w:r>
        <w:t xml:space="preserve">уточнено, что для экспорта используется кнопка</w:t>
      </w:r>
      <w:r>
        <w:t xml:space="preserve"> </w:t>
      </w:r>
      <w:r>
        <w:rPr>
          <w:rStyle w:val="VerbatimChar"/>
        </w:rPr>
        <w:t xml:space="preserve">Экспортировать</w:t>
      </w:r>
      <w:r>
        <w:t xml:space="preserve"> </w:t>
      </w:r>
      <w:r>
        <w:t xml:space="preserve">на панели действий результатов поиска, а видимость кнопки зависит от права</w:t>
      </w:r>
      <w:r>
        <w:t xml:space="preserve"> </w:t>
      </w:r>
      <w:r>
        <w:rPr>
          <w:rStyle w:val="VerbatimChar"/>
        </w:rPr>
        <w:t xml:space="preserve">ALLOWEXPORT</w:t>
      </w:r>
      <w:r>
        <w:t xml:space="preserve"> </w:t>
      </w:r>
      <w:r>
        <w:t xml:space="preserve">(</w:t>
      </w:r>
      <w:r>
        <w:rPr>
          <w:rStyle w:val="VerbatimChar"/>
        </w:rPr>
        <w:t xml:space="preserve">Экспорт записей</w:t>
      </w:r>
      <w:r>
        <w:t xml:space="preserve">)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Описание диалога приведено к текущему интерфейсу: перечислены варианты выбора записей, форматы экспорта и доступные кодировки. В документации используется существующий скриншот диалога экспорта</w:t>
      </w:r>
      <w:r>
        <w:t xml:space="preserve"> </w:t>
      </w:r>
      <w:r>
        <w:rPr>
          <w:rStyle w:val="VerbatimChar"/>
        </w:rPr>
        <w:t xml:space="preserve">modules/EC/Help/img/p7.png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77"/>
    <w:p>
      <w:pPr>
        <w:pStyle w:val="Heading3"/>
      </w:pPr>
      <w:r>
        <w:t xml:space="preserve">1.1. 🔗 Соответствует задача: I128-1177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[I128-1177]</w:t>
        </w:r>
      </w:hyperlink>
      <w:r>
        <w:t xml:space="preserve"> </w:t>
      </w:r>
      <w:r>
        <w:t xml:space="preserve">Функционал экспорта записей в результатах поиска АРМ Читатель на bootstrap5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7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7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[I128-1348] Экспорт записей в результатах поиска АРМ Читатель</dc:title>
  <dc:creator/>
  <cp:keywords/>
  <dcterms:created xsi:type="dcterms:W3CDTF">2026-10-09T06:20:26Z</dcterms:created>
  <dcterms:modified xsi:type="dcterms:W3CDTF">2026-10-09T06:20:26Z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