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[I128-1272] Вывод общего обозначения материала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75714ce1343f55e90090d14e9186836ce999"/>
    <w:p>
      <w:pPr>
        <w:pStyle w:val="Heading1"/>
      </w:pPr>
      <w:r>
        <w:t xml:space="preserve">[I128-1272] Вывод общего обозначения материала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EC/SearchResult/MaterialDesignation</w:t>
      </w:r>
      <w:r>
        <w:t xml:space="preserve"> </w:t>
      </w:r>
      <w:r>
        <w:t xml:space="preserve">- общее обозначение материала в результатах поиска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новый подраздел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вывода общего обозначения материала в краткой карточке результатов поиска АРМ «Читатель».</w:t>
      </w:r>
    </w:p>
    <w:p>
      <w:pPr>
        <w:pStyle w:val="BodyText"/>
      </w:pPr>
      <w:r>
        <w:t xml:space="preserve">В разделе указано, где отображается обозначение, при каких данных записи оно появляется и как администратор может включить или скрыть его через профиль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Выводить общее обозначение материала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7"/>
    <w:p>
      <w:pPr>
        <w:pStyle w:val="Heading3"/>
      </w:pPr>
      <w:r>
        <w:t xml:space="preserve">1.1. 🔗 Соответствует задача: I128-1207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[I128-1207]</w:t>
        </w:r>
      </w:hyperlink>
      <w:r>
        <w:t xml:space="preserve"> </w:t>
      </w:r>
      <w:r>
        <w:t xml:space="preserve">Вывод общего обозначения материала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[I128-1272] Вывод общего обозначения материала</dc:title>
  <dc:creator/>
  <cp:keywords/>
  <dcterms:created xsi:type="dcterms:W3CDTF">2026-10-09T03:10:51Z</dcterms:created>
  <dcterms:modified xsi:type="dcterms:W3CDTF">2026-10-09T03:10:51Z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