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IrbHelp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irbhelp"/>
    <w:p>
      <w:pPr>
        <w:pStyle w:val="Heading1"/>
      </w:pPr>
      <w:r>
        <w:t xml:space="preserve">Назначение модуля IrbHelp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предназначен для регистрации и обработки обращений пользователей по продуктам системы ИРБИС. Модуль объединяет пользовательский кабинет, рабочее место исполнителя, чат по обращению, файловые вложения и уведомления.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создает обращение через страницу</w:t>
      </w:r>
      <w:r>
        <w:t xml:space="preserve"> </w:t>
      </w:r>
      <w:r>
        <w:rPr>
          <w:rStyle w:val="VerbatimChar"/>
        </w:rPr>
        <w:t xml:space="preserve">IrbHelp/Ask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своих обращений через</w:t>
      </w:r>
      <w:r>
        <w:t xml:space="preserve"> </w:t>
      </w:r>
      <w:r>
        <w:rPr>
          <w:rStyle w:val="VerbatimChar"/>
        </w:rPr>
        <w:t xml:space="preserve">IrbHelp/ShowUser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и исполнитель открывают карточку обращения и переписку;</w:t>
      </w:r>
    </w:p>
    <w:p>
      <w:pPr>
        <w:pStyle w:val="Compact"/>
        <w:numPr>
          <w:ilvl w:val="0"/>
          <w:numId w:val="1001"/>
        </w:numPr>
      </w:pPr>
      <w:r>
        <w:t xml:space="preserve">исполнитель просматривает новые обращения через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берет обращение в работу через action</w:t>
      </w:r>
      <w:r>
        <w:t xml:space="preserve"> </w:t>
      </w:r>
      <w:r>
        <w:rPr>
          <w:rStyle w:val="VerbatimChar"/>
        </w:rPr>
        <w:t xml:space="preserve">SetResponsible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закрывает или меняет статус обращения через</w:t>
      </w:r>
      <w:r>
        <w:t xml:space="preserve"> </w:t>
      </w:r>
      <w:r>
        <w:rPr>
          <w:rStyle w:val="VerbatimChar"/>
        </w:rPr>
        <w:t xml:space="preserve">SetSupportStatus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оценивает работу поддержки через</w:t>
      </w:r>
      <w:r>
        <w:t xml:space="preserve"> </w:t>
      </w:r>
      <w:r>
        <w:rPr>
          <w:rStyle w:val="VerbatimChar"/>
        </w:rPr>
        <w:t xml:space="preserve">RateSupport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участники переписки добавляют сообщения и файлы через</w:t>
      </w:r>
      <w:r>
        <w:t xml:space="preserve"> </w:t>
      </w:r>
      <w:r>
        <w:rPr>
          <w:rStyle w:val="VerbatimChar"/>
        </w:rPr>
        <w:t xml:space="preserve">CreateMessage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UploadTemporaryFile</w:t>
      </w:r>
      <w:r>
        <w:t xml:space="preserve">.</w:t>
      </w:r>
    </w:p>
    <w:bookmarkEnd w:id="9"/>
    <w:bookmarkStart w:id="10" w:name="права"/>
    <w:p>
      <w:pPr>
        <w:pStyle w:val="Heading2"/>
      </w:pPr>
      <w:r>
        <w:t xml:space="preserve">2. Права</w:t>
      </w:r>
    </w:p>
    <w:p>
      <w:pPr>
        <w:pStyle w:val="FirstParagraph"/>
      </w:pPr>
      <w:r>
        <w:t xml:space="preserve">Модуль регистрирует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ALLOWASK</w:t>
      </w:r>
      <w:r>
        <w:t xml:space="preserve"> </w:t>
      </w:r>
      <w:r>
        <w:t xml:space="preserve">- право создавать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ALLOWANSWER</w:t>
      </w:r>
      <w:r>
        <w:t xml:space="preserve"> </w:t>
      </w:r>
      <w:r>
        <w:t xml:space="preserve">- право отвечать на обращения.</w:t>
      </w:r>
    </w:p>
    <w:p>
      <w:pPr>
        <w:pStyle w:val="FirstParagraph"/>
      </w:pPr>
      <w:r>
        <w:t xml:space="preserve">Дополнительно в страницах исполнителя используется проверка авторизации и роль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</w:p>
    <w:bookmarkEnd w:id="10"/>
    <w:bookmarkStart w:id="11" w:name="связанные-модули"/>
    <w:p>
      <w:pPr>
        <w:pStyle w:val="Heading2"/>
      </w:pPr>
      <w:r>
        <w:t xml:space="preserve">3. Связанные модули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IrbHelp</dc:title>
  <dc:creator/>
  <cp:keywords/>
  <dcterms:created xsi:type="dcterms:W3CDTF">2026-10-08T04:10:36Z</dcterms:created>
  <dcterms:modified xsi:type="dcterms:W3CDTF">2026-10-08T04:10:36Z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