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Обработка документов и OCR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работка-документов-и-ocr"/>
    <w:p>
      <w:pPr>
        <w:pStyle w:val="Heading1"/>
      </w:pPr>
      <w:r>
        <w:t xml:space="preserve">Обработка документов и OCR</w:t>
      </w:r>
    </w:p>
    <w:bookmarkStart w:id="9" w:name="система-очередей-queue"/>
    <w:p>
      <w:pPr>
        <w:pStyle w:val="Heading2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9"/>
    <w:bookmarkStart w:id="12" w:name="настройка-ocr-распознавание-текста"/>
    <w:p>
      <w:pPr>
        <w:pStyle w:val="Heading2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10" w:name="tesseract-ocr"/>
    <w:p>
      <w:pPr>
        <w:pStyle w:val="Heading3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10"/>
    <w:bookmarkStart w:id="11" w:name="abbyy-hot-folder"/>
    <w:p>
      <w:pPr>
        <w:pStyle w:val="Heading3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11"/>
    <w:bookmarkEnd w:id="12"/>
    <w:bookmarkStart w:id="13" w:name="индексация-для-поиска"/>
    <w:p>
      <w:pPr>
        <w:pStyle w:val="Heading2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Обработка документов и OCR</dc:title>
  <dc:creator/>
  <cp:keywords/>
  <dcterms:created xsi:type="dcterms:W3CDTF">2026-10-08T13:02:37Z</dcterms:created>
  <dcterms:modified xsi:type="dcterms:W3CDTF">2026-10-08T13:02:37Z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