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&amp;uf(’+D… - Выдать имя базы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d---выдать-имя-базы-данных"/>
    <w:p>
      <w:pPr>
        <w:pStyle w:val="Heading1"/>
      </w:pPr>
      <w:r>
        <w:t xml:space="preserve">&amp;uf(’+D… - Выдать имя базы данных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Возвращает имя текущей базы данных.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+D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&amp;unifor('+D')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&amp;uf(’+D… - Выдать имя базы данных</dc:title>
  <dc:creator/>
  <cp:keywords/>
  <dcterms:created xsi:type="dcterms:W3CDTF">2026-10-10T04:11:43Z</dcterms:created>
  <dcterms:modified xsi:type="dcterms:W3CDTF">2026-10-10T04:11:43Z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