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дреса-системы"/>
    <w:p>
      <w:pPr>
        <w:pStyle w:val="Heading1"/>
      </w:pPr>
      <w:r>
        <w:t xml:space="preserve">Адреса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Host</w:t>
      </w:r>
      <w:r>
        <w:t xml:space="preserve"> </w:t>
      </w:r>
      <w:r>
        <w:t xml:space="preserve">хранит настройки адресов системы и выбирает конфигурацию сайта по текущему HTTP-хосту.</w:t>
      </w:r>
    </w:p>
    <w:bookmarkStart w:id="11" w:name="назначение-модуля-host"/>
    <w:p>
      <w:pPr>
        <w:pStyle w:val="Heading2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 системы</dc:title>
  <dc:creator/>
  <cp:keywords/>
  <dcterms:created xsi:type="dcterms:W3CDTF">2026-10-03T14:35:43Z</dcterms:created>
  <dcterms:modified xsi:type="dcterms:W3CDTF">2026-10-03T14:35:43Z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