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PLAN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lan"/>
    <w:p>
      <w:pPr>
        <w:pStyle w:val="Heading1"/>
      </w:pPr>
      <w:r>
        <w:t xml:space="preserve">Назначение PLAN</w:t>
      </w:r>
    </w:p>
    <w:p>
      <w:pPr>
        <w:pStyle w:val="FirstParagraph"/>
      </w:pPr>
      <w:r>
        <w:rPr>
          <w:rStyle w:val="VerbatimChar"/>
        </w:rPr>
        <w:t xml:space="preserve">PLAN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 Он применяется в контуре комплектования для описания плановых записей на год.</w:t>
      </w:r>
    </w:p>
    <w:p>
      <w:pPr>
        <w:pStyle w:val="BodyText"/>
      </w:pPr>
      <w:r>
        <w:t xml:space="preserve">Данные редактируются через полевой редактор, структура полей задается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, а краткое и полное отображение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PLAN</dc:title>
  <dc:creator/>
  <cp:keywords/>
  <dcterms:created xsi:type="dcterms:W3CDTF">2026-10-04T03:14:26Z</dcterms:created>
  <dcterms:modified xsi:type="dcterms:W3CDTF">2026-10-04T03:14:26Z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