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[I128-2703] Исправить поиск записи модуля с учетом фактического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434d41516672e88b1fce13c529cd22fed7b6c"/>
    <w:p>
      <w:pPr>
        <w:pStyle w:val="Heading1"/>
      </w:pPr>
      <w:r>
        <w:t xml:space="preserve">[I128-2703] Исправить поиск записи модуля с учетом фактического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Ожидаемый результат: после SetupModule установка должна находить созданную запись модуля независимо от расхождения регистра имени.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Связанный PR: https://bitbucket.irbis128.ru/projects/I128/repos/irbis128/pull-requests/1020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I128-2703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Проверка: php -l modules/Admin/__call/EnsureModule.inc.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[I128-2703] Исправить поиск записи модуля с учетом фактического имени</dc:title>
  <dc:creator/>
  <cp:keywords/>
  <dcterms:created xsi:type="dcterms:W3CDTF">2026-10-06T15:31:42Z</dcterms:created>
  <dcterms:modified xsi:type="dcterms:W3CDTF">2026-10-06T15:31:42Z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