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JSON-RPC API модуля API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78" w:name="json-rpc-api-модуля-api"/>
    <w:p>
      <w:pPr>
        <w:pStyle w:val="Heading1"/>
      </w:pPr>
      <w:r>
        <w:t xml:space="preserve">JSON-RPC API модуля API</w:t>
      </w:r>
    </w:p>
    <w:p>
      <w:pPr>
        <w:pStyle w:val="FirstParagraph"/>
      </w:pPr>
      <w:r>
        <w:t xml:space="preserve">Модуль</w:t>
      </w:r>
      <w:r>
        <w:t xml:space="preserve"> </w:t>
      </w:r>
      <w:r>
        <w:rPr>
          <w:rStyle w:val="VerbatimChar"/>
        </w:rPr>
        <w:t xml:space="preserve">API</w:t>
      </w:r>
      <w:r>
        <w:t xml:space="preserve"> </w:t>
      </w:r>
      <w:r>
        <w:t xml:space="preserve">публикует методы JSON-RPC 2.0 через общую точку входа</w:t>
      </w:r>
      <w:r>
        <w:t xml:space="preserve"> </w:t>
      </w:r>
      <w:r>
        <w:rPr>
          <w:rStyle w:val="VerbatimChar"/>
        </w:rPr>
        <w:t xml:space="preserve">JSONRPC.php?i128Module=API</w:t>
      </w:r>
      <w:r>
        <w:t xml:space="preserve">. Запрос принимает инфраструктурный модуль</w:t>
      </w:r>
      <w:r>
        <w:t xml:space="preserve"> </w:t>
      </w:r>
      <w:r>
        <w:rPr>
          <w:rStyle w:val="VerbatimChar"/>
        </w:rPr>
        <w:t xml:space="preserve">JSONRPC</w:t>
      </w:r>
      <w:r>
        <w:t xml:space="preserve">, после чего вызов передается серверу</w:t>
      </w:r>
      <w:r>
        <w:t xml:space="preserve"> </w:t>
      </w:r>
      <w:r>
        <w:rPr>
          <w:rStyle w:val="VerbatimChar"/>
        </w:rPr>
        <w:t xml:space="preserve">API_JSONRPCServer</w:t>
      </w:r>
      <w:r>
        <w:t xml:space="preserve">.</w:t>
      </w:r>
    </w:p>
    <w:p>
      <w:pPr>
        <w:pStyle w:val="BodyText"/>
      </w:pPr>
      <w:r>
        <w:t xml:space="preserve">URL подключения:</w:t>
      </w:r>
    </w:p>
    <w:p>
      <w:pPr>
        <w:pStyle w:val="SourceCode"/>
      </w:pPr>
      <w:r>
        <w:rPr>
          <w:rStyle w:val="VerbatimChar"/>
        </w:rPr>
        <w:t xml:space="preserve">https://example.org/JSONRPC.php?i128Module=API</w:t>
      </w:r>
    </w:p>
    <w:p>
      <w:pPr>
        <w:pStyle w:val="FirstParagraph"/>
      </w:pPr>
      <w:r>
        <w:t xml:space="preserve">В адресе</w:t>
      </w:r>
      <w:r>
        <w:t xml:space="preserve"> </w:t>
      </w:r>
      <w:r>
        <w:rPr>
          <w:rStyle w:val="VerbatimChar"/>
        </w:rPr>
        <w:t xml:space="preserve">example.org</w:t>
      </w:r>
      <w:r>
        <w:t xml:space="preserve"> </w:t>
      </w:r>
      <w:r>
        <w:t xml:space="preserve">нужно указать адрес сервера ИРБИС 128. Спецификация протокола JSON-RPC 2.0 опубликована на сайте JSON-RPC: https://www.jsonrpc.org/specification.</w:t>
      </w:r>
    </w:p>
    <w:p>
      <w:pPr>
        <w:pStyle w:val="BodyText"/>
      </w:pPr>
      <w:r>
        <w:t xml:space="preserve">Для совместимого сервера модуля</w:t>
      </w:r>
      <w:r>
        <w:t xml:space="preserve"> </w:t>
      </w:r>
      <w:r>
        <w:rPr>
          <w:rStyle w:val="VerbatimChar"/>
        </w:rPr>
        <w:t xml:space="preserve">Bitrix24</w:t>
      </w:r>
      <w:r>
        <w:t xml:space="preserve"> </w:t>
      </w:r>
      <w:r>
        <w:t xml:space="preserve">используется</w:t>
      </w:r>
      <w:r>
        <w:t xml:space="preserve"> </w:t>
      </w:r>
      <w:r>
        <w:rPr>
          <w:rStyle w:val="VerbatimChar"/>
        </w:rPr>
        <w:t xml:space="preserve">/JSONRPC.php?i128Module=Bitrix24</w:t>
      </w:r>
      <w:r>
        <w:t xml:space="preserve">; набор функций почти совпадает, а метод</w:t>
      </w:r>
      <w:r>
        <w:t xml:space="preserve"> </w:t>
      </w:r>
      <w:r>
        <w:rPr>
          <w:rStyle w:val="VerbatimChar"/>
        </w:rPr>
        <w:t xml:space="preserve">RecVirtualFormat</w:t>
      </w:r>
      <w:r>
        <w:t xml:space="preserve"> </w:t>
      </w:r>
      <w:r>
        <w:t xml:space="preserve">доступен именно через сервер</w:t>
      </w:r>
      <w:r>
        <w:t xml:space="preserve"> </w:t>
      </w:r>
      <w:r>
        <w:rPr>
          <w:rStyle w:val="VerbatimChar"/>
        </w:rPr>
        <w:t xml:space="preserve">Bitrix24</w:t>
      </w:r>
      <w:r>
        <w:t xml:space="preserve">.</w:t>
      </w:r>
    </w:p>
    <w:p>
      <w:pPr>
        <w:pStyle w:val="BodyText"/>
      </w:pPr>
      <w:r>
        <w:t xml:space="preserve">Вы можете</w:t>
      </w:r>
      <w:r>
        <w:t xml:space="preserve"> </w:t>
      </w:r>
      <w:hyperlink r:id="rId9">
        <w:r>
          <w:rPr>
            <w:rStyle w:val="Hyperlink"/>
          </w:rPr>
          <w:t xml:space="preserve">скачать</w:t>
        </w:r>
      </w:hyperlink>
      <w:r>
        <w:t xml:space="preserve"> </w:t>
      </w:r>
      <w:r>
        <w:t xml:space="preserve">пример клиентской библиотеки для вызова функций на языке PHP.</w:t>
      </w:r>
    </w:p>
    <w:bookmarkStart w:id="14" w:name="функция-getuseruser_id"/>
    <w:p>
      <w:pPr>
        <w:pStyle w:val="Heading2"/>
      </w:pPr>
      <w:r>
        <w:t xml:space="preserve">Функция GetUser($user_id)</w:t>
      </w:r>
    </w:p>
    <w:bookmarkStart w:id="10" w:name="описание-функции"/>
    <w:p>
      <w:pPr>
        <w:pStyle w:val="Heading3"/>
      </w:pPr>
      <w:r>
        <w:t xml:space="preserve">1. Описание функции</w:t>
      </w:r>
    </w:p>
    <w:p>
      <w:pPr>
        <w:pStyle w:val="FirstParagraph"/>
      </w:pPr>
      <w:r>
        <w:t xml:space="preserve">Функция получения информации о пользователе системы по его идентификатору. В случае если установлен параметр</w:t>
      </w:r>
      <w:r>
        <w:t xml:space="preserve"> </w:t>
      </w:r>
      <w:r>
        <w:t xml:space="preserve">“Разрешить создание записи пользователя в БД RDR при успешной аутентификации в Active Directory?”</w:t>
      </w:r>
      <w:r>
        <w:t xml:space="preserve"> </w:t>
      </w:r>
      <w:r>
        <w:t xml:space="preserve">модуля</w:t>
      </w:r>
      <w:r>
        <w:t xml:space="preserve"> </w:t>
      </w:r>
      <w:r>
        <w:t xml:space="preserve">“Авторизация пользователя”</w:t>
      </w:r>
      <w:r>
        <w:t xml:space="preserve"> </w:t>
      </w:r>
      <w:r>
        <w:t xml:space="preserve">- при наличии соответствующей учетной записи в LDAP, будет создана (обновлена) соответствующая запись в БД пользователей.</w:t>
      </w:r>
    </w:p>
    <w:bookmarkEnd w:id="10"/>
    <w:bookmarkStart w:id="11" w:name="параметры"/>
    <w:p>
      <w:pPr>
        <w:pStyle w:val="Heading3"/>
      </w:pPr>
      <w:r>
        <w:t xml:space="preserve">2. Параметры</w:t>
      </w:r>
    </w:p>
    <w:p>
      <w:pPr>
        <w:pStyle w:val="FirstParagraph"/>
      </w:pPr>
      <w:r>
        <w:t xml:space="preserve">Таблица 1. Параметры функции GetUser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3334"/>
        <w:gridCol w:w="1250"/>
        <w:gridCol w:w="3334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Параметр</w:t>
            </w:r>
          </w:p>
        </w:tc>
        <w:tc>
          <w:tcPr/>
          <w:p>
            <w:pPr>
              <w:pStyle w:val="Compact"/>
            </w:pPr>
            <w:r>
              <w:t xml:space="preserve">Тип</w:t>
            </w:r>
          </w:p>
        </w:tc>
        <w:tc>
          <w:tcPr/>
          <w:p>
            <w:pPr>
              <w:pStyle w:val="Compact"/>
            </w:pPr>
            <w:r>
              <w:t xml:space="preserve">Описание</w:t>
            </w:r>
          </w:p>
        </w:tc>
      </w:tr>
      <w:tr>
        <w:tc>
          <w:tcPr/>
          <w:p>
            <w:pPr>
              <w:pStyle w:val="Compact"/>
            </w:pPr>
            <w:r>
              <w:t xml:space="preserve">$user_id</w:t>
            </w:r>
          </w:p>
        </w:tc>
        <w:tc>
          <w:tcPr/>
          <w:p>
            <w:pPr>
              <w:pStyle w:val="Compact"/>
            </w:pPr>
            <w:r>
              <w:t xml:space="preserve">string</w:t>
            </w:r>
          </w:p>
        </w:tc>
        <w:tc>
          <w:tcPr/>
          <w:p>
            <w:pPr>
              <w:pStyle w:val="Compact"/>
            </w:pPr>
            <w:r>
              <w:t xml:space="preserve">Идентификатор пользователя для поиска по БД пользователей, определенной в настройке</w:t>
            </w:r>
            <w:r>
              <w:t xml:space="preserve"> </w:t>
            </w:r>
            <w:r>
              <w:t xml:space="preserve">“Имя БД пользователей”</w:t>
            </w:r>
            <w:r>
              <w:t xml:space="preserve"> </w:t>
            </w:r>
            <w:r>
              <w:t xml:space="preserve">в основных настройках системы, префикс для поиска: RI=</w:t>
            </w:r>
          </w:p>
        </w:tc>
      </w:tr>
    </w:tbl>
    <w:bookmarkEnd w:id="11"/>
    <w:bookmarkStart w:id="12" w:name="возвращаемые-значения"/>
    <w:p>
      <w:pPr>
        <w:pStyle w:val="Heading3"/>
      </w:pPr>
      <w:r>
        <w:t xml:space="preserve">3. Возвращаемые значения</w:t>
      </w:r>
    </w:p>
    <w:p>
      <w:pPr>
        <w:pStyle w:val="FirstParagraph"/>
      </w:pPr>
      <w:r>
        <w:t xml:space="preserve">Возвращает массив, описывающий запись пользователя</w:t>
      </w:r>
    </w:p>
    <w:bookmarkEnd w:id="12"/>
    <w:bookmarkStart w:id="13" w:name="исключения"/>
    <w:p>
      <w:pPr>
        <w:pStyle w:val="Heading3"/>
      </w:pPr>
      <w:r>
        <w:t xml:space="preserve">4. Исключения</w:t>
      </w:r>
    </w:p>
    <w:p>
      <w:pPr>
        <w:pStyle w:val="FirstParagraph"/>
      </w:pPr>
      <w:r>
        <w:t xml:space="preserve">Таблица 2. Исключения функции GetUser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1485"/>
        <w:gridCol w:w="2475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Код</w:t>
            </w:r>
          </w:p>
        </w:tc>
        <w:tc>
          <w:tcPr/>
          <w:p>
            <w:pPr>
              <w:pStyle w:val="Compact"/>
            </w:pPr>
            <w:r>
              <w:t xml:space="preserve">Текст</w:t>
            </w:r>
          </w:p>
        </w:tc>
        <w:tc>
          <w:tcPr/>
          <w:p>
            <w:pPr>
              <w:pStyle w:val="Compact"/>
            </w:pPr>
            <w:r>
              <w:t xml:space="preserve">Описание</w:t>
            </w:r>
          </w:p>
        </w:tc>
      </w:tr>
      <w:tr>
        <w:tc>
          <w:tcPr/>
          <w:p>
            <w:pPr>
              <w:pStyle w:val="Compact"/>
            </w:pPr>
            <w:r>
              <w:t xml:space="preserve">-1</w:t>
            </w:r>
          </w:p>
        </w:tc>
        <w:tc>
          <w:tcPr/>
          <w:p>
            <w:pPr>
              <w:pStyle w:val="Compact"/>
            </w:pPr>
            <w:r>
              <w:t xml:space="preserve">Пустой идентификатор пользователя</w:t>
            </w:r>
          </w:p>
        </w:tc>
        <w:tc>
          <w:tcPr/>
          <w:p>
            <w:pPr>
              <w:pStyle w:val="Compact"/>
            </w:pPr>
            <w:r>
              <w:t xml:space="preserve">Возникает в случае, если в качестве параметра $user_id передана пустая строка</w:t>
            </w:r>
          </w:p>
        </w:tc>
      </w:tr>
      <w:tr>
        <w:tc>
          <w:tcPr/>
          <w:p>
            <w:pPr>
              <w:pStyle w:val="Compact"/>
            </w:pPr>
            <w:r>
              <w:t xml:space="preserve">-1</w:t>
            </w:r>
          </w:p>
        </w:tc>
        <w:tc>
          <w:tcPr/>
          <w:p>
            <w:pPr>
              <w:pStyle w:val="Compact"/>
            </w:pPr>
            <w:r>
              <w:t xml:space="preserve">Пользователь не найден</w:t>
            </w:r>
          </w:p>
        </w:tc>
        <w:tc>
          <w:tcPr/>
          <w:p>
            <w:pPr>
              <w:pStyle w:val="Compact"/>
            </w:pPr>
            <w:r>
              <w:t xml:space="preserve">Возникает если поиск по БД Пользователей вернул пустой результат и параметр</w:t>
            </w:r>
            <w:r>
              <w:t xml:space="preserve"> </w:t>
            </w:r>
            <w:r>
              <w:t xml:space="preserve">“Разрешить создание записи пользователя в БД RDR при успешной аутентификации в Active Directory?”</w:t>
            </w:r>
            <w:r>
              <w:t xml:space="preserve"> </w:t>
            </w:r>
            <w:r>
              <w:t xml:space="preserve">модуля</w:t>
            </w:r>
            <w:r>
              <w:t xml:space="preserve"> </w:t>
            </w:r>
            <w:r>
              <w:t xml:space="preserve">“Авторизация пользователя”</w:t>
            </w:r>
            <w:r>
              <w:t xml:space="preserve"> </w:t>
            </w:r>
            <w:r>
              <w:t xml:space="preserve">установлен в</w:t>
            </w:r>
            <w:r>
              <w:t xml:space="preserve"> </w:t>
            </w:r>
            <w:r>
              <w:t xml:space="preserve">“Нет”</w:t>
            </w:r>
          </w:p>
        </w:tc>
      </w:tr>
      <w:tr>
        <w:tc>
          <w:tcPr/>
          <w:p>
            <w:pPr>
              <w:pStyle w:val="Compact"/>
            </w:pPr>
            <w:r>
              <w:t xml:space="preserve">-1</w:t>
            </w:r>
          </w:p>
        </w:tc>
        <w:tc>
          <w:tcPr/>
          <w:p>
            <w:pPr>
              <w:pStyle w:val="Compact"/>
            </w:pPr>
            <w:r>
              <w:t xml:space="preserve">Не удалось открыть БД читателей</w:t>
            </w:r>
          </w:p>
        </w:tc>
        <w:tc>
          <w:tcPr/>
          <w:p>
            <w:pPr>
              <w:pStyle w:val="Compact"/>
            </w:pPr>
            <w:r>
              <w:t xml:space="preserve">Возникает в случае, если не удалось открыть БД пользователей</w:t>
            </w:r>
          </w:p>
        </w:tc>
      </w:tr>
      <w:tr>
        <w:tc>
          <w:tcPr/>
          <w:p>
            <w:pPr>
              <w:pStyle w:val="Compact"/>
            </w:pPr>
            <w:r>
              <w:t xml:space="preserve">-1</w:t>
            </w:r>
          </w:p>
        </w:tc>
        <w:tc>
          <w:tcPr/>
          <w:p>
            <w:pPr>
              <w:pStyle w:val="Compact"/>
            </w:pPr>
            <w:r>
              <w:t xml:space="preserve">Сообщение об ошибке подсистемы авторизации LDAP</w:t>
            </w:r>
          </w:p>
        </w:tc>
        <w:tc>
          <w:tcPr/>
          <w:p>
            <w:pPr>
              <w:pStyle w:val="Compact"/>
            </w:pPr>
            <w:r>
              <w:t xml:space="preserve">Возникает в случае неуспешной попытке авторизации по LDAP</w:t>
            </w:r>
          </w:p>
        </w:tc>
      </w:tr>
    </w:tbl>
    <w:bookmarkEnd w:id="13"/>
    <w:bookmarkEnd w:id="14"/>
    <w:bookmarkStart w:id="19" w:name="X981cde75908b2eecb75c3db9cf34bbecbc4b87a"/>
    <w:p>
      <w:pPr>
        <w:pStyle w:val="Heading2"/>
      </w:pPr>
      <w:r>
        <w:t xml:space="preserve">Функция AddUser($user_id = ’’, $user_rec_array = array())</w:t>
      </w:r>
    </w:p>
    <w:bookmarkStart w:id="15" w:name="описание-функции-1"/>
    <w:p>
      <w:pPr>
        <w:pStyle w:val="Heading3"/>
      </w:pPr>
      <w:r>
        <w:t xml:space="preserve">1. Описание функции</w:t>
      </w:r>
    </w:p>
    <w:p>
      <w:pPr>
        <w:pStyle w:val="FirstParagraph"/>
      </w:pPr>
      <w:r>
        <w:t xml:space="preserve">Функция добавления нового пользователя. В поле 30 записи устанавливается переданный идентификатор пользователя.</w:t>
      </w:r>
    </w:p>
    <w:bookmarkEnd w:id="15"/>
    <w:bookmarkStart w:id="16" w:name="параметры-1"/>
    <w:p>
      <w:pPr>
        <w:pStyle w:val="Heading3"/>
      </w:pPr>
      <w:r>
        <w:t xml:space="preserve">2. Параметры</w:t>
      </w:r>
    </w:p>
    <w:p>
      <w:pPr>
        <w:pStyle w:val="FirstParagraph"/>
      </w:pPr>
      <w:r>
        <w:t xml:space="preserve">Таблица 1. Параметры функции AddUser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2640"/>
        <w:gridCol w:w="2640"/>
        <w:gridCol w:w="264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Параметр</w:t>
            </w:r>
          </w:p>
        </w:tc>
        <w:tc>
          <w:tcPr/>
          <w:p>
            <w:pPr>
              <w:pStyle w:val="Compact"/>
            </w:pPr>
            <w:r>
              <w:t xml:space="preserve">Тип</w:t>
            </w:r>
          </w:p>
        </w:tc>
        <w:tc>
          <w:tcPr/>
          <w:p>
            <w:pPr>
              <w:pStyle w:val="Compact"/>
            </w:pPr>
            <w:r>
              <w:t xml:space="preserve">Описание</w:t>
            </w:r>
          </w:p>
        </w:tc>
      </w:tr>
      <w:tr>
        <w:tc>
          <w:tcPr/>
          <w:p>
            <w:pPr>
              <w:pStyle w:val="Compact"/>
            </w:pPr>
            <m:oMath>
              <m:r>
                <m:t>u</m:t>
              </m:r>
              <m:r>
                <m:t>s</m:t>
              </m:r>
              <m:r>
                <m:t>e</m:t>
              </m:r>
              <m:sSub>
                <m:e>
                  <m:r>
                    <m:t>r</m:t>
                  </m:r>
                </m:e>
                <m:sub>
                  <m:r>
                    <m:t>i</m:t>
                  </m:r>
                </m:sub>
              </m:sSub>
              <m:r>
                <m:t>d</m:t>
              </m:r>
              <m:r>
                <m:rPr>
                  <m:sty m:val="p"/>
                </m:rPr>
                <m:t>|</m:t>
              </m:r>
              <m:r>
                <m:t>s</m:t>
              </m:r>
              <m:r>
                <m:t>t</m:t>
              </m:r>
              <m:r>
                <m:t>r</m:t>
              </m:r>
              <m:r>
                <m:t>i</m:t>
              </m:r>
              <m:r>
                <m:t>n</m:t>
              </m:r>
              <m:r>
                <m:t>g</m:t>
              </m:r>
              <m:r>
                <m:rPr>
                  <m:sty m:val="p"/>
                </m:rPr>
                <m:t>|</m:t>
              </m:r>
              <m:r>
                <m:t>И</m:t>
              </m:r>
              <m:r>
                <m:t>д</m:t>
              </m:r>
              <m:r>
                <m:t>е</m:t>
              </m:r>
              <m:r>
                <m:t>н</m:t>
              </m:r>
              <m:r>
                <m:t>т</m:t>
              </m:r>
              <m:r>
                <m:t>и</m:t>
              </m:r>
              <m:r>
                <m:t>ф</m:t>
              </m:r>
              <m:r>
                <m:t>и</m:t>
              </m:r>
              <m:r>
                <m:t>к</m:t>
              </m:r>
              <m:r>
                <m:t>а</m:t>
              </m:r>
              <m:r>
                <m:t>т</m:t>
              </m:r>
              <m:r>
                <m:t>о</m:t>
              </m:r>
              <m:r>
                <m:t>р</m:t>
              </m:r>
              <m:r>
                <m:t>п</m:t>
              </m:r>
              <m:r>
                <m:t>о</m:t>
              </m:r>
              <m:r>
                <m:t>л</m:t>
              </m:r>
              <m:r>
                <m:t>ь</m:t>
              </m:r>
              <m:r>
                <m:t>з</m:t>
              </m:r>
              <m:r>
                <m:t>о</m:t>
              </m:r>
              <m:r>
                <m:t>в</m:t>
              </m:r>
              <m:r>
                <m:t>а</m:t>
              </m:r>
              <m:r>
                <m:t>т</m:t>
              </m:r>
              <m:r>
                <m:t>е</m:t>
              </m:r>
              <m:r>
                <m:t>л</m:t>
              </m:r>
              <m:r>
                <m:t>я</m:t>
              </m:r>
              <m:r>
                <m:rPr>
                  <m:sty m:val="p"/>
                </m:rPr>
                <m:t>.</m:t>
              </m:r>
              <m:r>
                <m:rPr>
                  <m:sty m:val="p"/>
                </m:rPr>
                <m:t>|</m:t>
              </m:r>
            </m:oMath>
            <w:r>
              <w:t xml:space="preserve">user_rec_array</w:t>
            </w:r>
          </w:p>
        </w:tc>
        <w:tc>
          <w:tcPr/>
          <w:p>
            <w:pPr>
              <w:pStyle w:val="Compact"/>
            </w:pPr>
            <w:r>
              <w:t xml:space="preserve">array</w:t>
            </w:r>
          </w:p>
        </w:tc>
        <w:tc>
          <w:tcPr/>
          <w:p>
            <w:pPr>
              <w:pStyle w:val="Compact"/>
            </w:pPr>
            <w:r>
              <w:t xml:space="preserve">Массив, описывающий запись пользователя</w:t>
            </w:r>
          </w:p>
        </w:tc>
      </w:tr>
    </w:tbl>
    <w:bookmarkEnd w:id="16"/>
    <w:bookmarkStart w:id="17" w:name="возвращаемые-значения-1"/>
    <w:p>
      <w:pPr>
        <w:pStyle w:val="Heading3"/>
      </w:pPr>
      <w:r>
        <w:t xml:space="preserve">3. Возвращаемые значения</w:t>
      </w:r>
    </w:p>
    <w:p>
      <w:pPr>
        <w:pStyle w:val="FirstParagraph"/>
      </w:pPr>
      <w:r>
        <w:t xml:space="preserve">0 в случае успешного завершения операции.</w:t>
      </w:r>
    </w:p>
    <w:bookmarkEnd w:id="17"/>
    <w:bookmarkStart w:id="18" w:name="исключения-1"/>
    <w:p>
      <w:pPr>
        <w:pStyle w:val="Heading3"/>
      </w:pPr>
      <w:r>
        <w:t xml:space="preserve">4. Исключения</w:t>
      </w:r>
    </w:p>
    <w:p>
      <w:pPr>
        <w:pStyle w:val="FirstParagraph"/>
      </w:pPr>
      <w:r>
        <w:t xml:space="preserve">Таблица 2. Исключения функции AddUser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2640"/>
        <w:gridCol w:w="2640"/>
        <w:gridCol w:w="264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Код</w:t>
            </w:r>
          </w:p>
        </w:tc>
        <w:tc>
          <w:tcPr/>
          <w:p>
            <w:pPr>
              <w:pStyle w:val="Compact"/>
            </w:pPr>
            <w:r>
              <w:t xml:space="preserve">Текст</w:t>
            </w:r>
          </w:p>
        </w:tc>
        <w:tc>
          <w:tcPr/>
          <w:p>
            <w:pPr>
              <w:pStyle w:val="Compact"/>
            </w:pPr>
            <w:r>
              <w:t xml:space="preserve">Описание</w:t>
            </w:r>
          </w:p>
        </w:tc>
      </w:tr>
      <w:tr>
        <w:tc>
          <w:tcPr/>
          <w:p>
            <w:pPr>
              <w:pStyle w:val="Compact"/>
            </w:pPr>
            <w:r>
              <w:t xml:space="preserve">-20</w:t>
            </w:r>
          </w:p>
        </w:tc>
        <w:tc>
          <w:tcPr/>
          <w:p>
            <w:pPr>
              <w:pStyle w:val="Compact"/>
            </w:pPr>
            <w:r>
              <w:t xml:space="preserve">Пользователь с указанным идентификатором уже существует. Создание новой записи невозможно. Удалите или редактируйте имеющуюся</w:t>
            </w:r>
          </w:p>
        </w:tc>
        <w:tc>
          <w:tcPr/>
          <w:p>
            <w:pPr>
              <w:pStyle w:val="Compact"/>
            </w:pPr>
            <w:r>
              <w:t xml:space="preserve">Возникает в случае, если в качестве параметра $user_id передан идентификатор, существующий в БД пользователей.</w:t>
            </w:r>
          </w:p>
        </w:tc>
      </w:tr>
    </w:tbl>
    <w:bookmarkEnd w:id="18"/>
    <w:bookmarkEnd w:id="19"/>
    <w:bookmarkStart w:id="24" w:name="функция-deluseruser_id"/>
    <w:p>
      <w:pPr>
        <w:pStyle w:val="Heading2"/>
      </w:pPr>
      <w:r>
        <w:t xml:space="preserve">Функция DelUser($user_id = ’’)</w:t>
      </w:r>
    </w:p>
    <w:bookmarkStart w:id="20" w:name="описание-функции-2"/>
    <w:p>
      <w:pPr>
        <w:pStyle w:val="Heading3"/>
      </w:pPr>
      <w:r>
        <w:t xml:space="preserve">1. Описание функции</w:t>
      </w:r>
    </w:p>
    <w:p>
      <w:pPr>
        <w:pStyle w:val="FirstParagraph"/>
      </w:pPr>
      <w:r>
        <w:t xml:space="preserve">Функция удаляет пользователя по идентификатору читателя. Сервер находит запись пользователя в базе читателей и передает ее MFN в операцию удаления записи.</w:t>
      </w:r>
    </w:p>
    <w:bookmarkEnd w:id="20"/>
    <w:bookmarkStart w:id="21" w:name="параметры-2"/>
    <w:p>
      <w:pPr>
        <w:pStyle w:val="Heading3"/>
      </w:pPr>
      <w:r>
        <w:t xml:space="preserve">2. Параметры</w:t>
      </w:r>
    </w:p>
    <w:p>
      <w:pPr>
        <w:pStyle w:val="FirstParagraph"/>
      </w:pPr>
      <w:r>
        <w:t xml:space="preserve">Таблица 1. Параметры функции DelUser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2640"/>
        <w:gridCol w:w="2640"/>
        <w:gridCol w:w="264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Параметр</w:t>
            </w:r>
          </w:p>
        </w:tc>
        <w:tc>
          <w:tcPr/>
          <w:p>
            <w:pPr>
              <w:pStyle w:val="Compact"/>
            </w:pPr>
            <w:r>
              <w:t xml:space="preserve">Тип</w:t>
            </w:r>
          </w:p>
        </w:tc>
        <w:tc>
          <w:tcPr/>
          <w:p>
            <w:pPr>
              <w:pStyle w:val="Compact"/>
            </w:pPr>
            <w:r>
              <w:t xml:space="preserve">Описание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$user_id</w:t>
            </w:r>
          </w:p>
        </w:tc>
        <w:tc>
          <w:tcPr/>
          <w:p>
            <w:pPr>
              <w:pStyle w:val="Compact"/>
            </w:pPr>
            <w:r>
              <w:t xml:space="preserve">string</w:t>
            </w:r>
          </w:p>
        </w:tc>
        <w:tc>
          <w:tcPr/>
          <w:p>
            <w:pPr>
              <w:pStyle w:val="Compact"/>
            </w:pPr>
            <w:r>
              <w:t xml:space="preserve">Идентификатор пользователя.</w:t>
            </w:r>
          </w:p>
        </w:tc>
      </w:tr>
    </w:tbl>
    <w:bookmarkEnd w:id="21"/>
    <w:bookmarkStart w:id="22" w:name="возвращаемые-значения-2"/>
    <w:p>
      <w:pPr>
        <w:pStyle w:val="Heading3"/>
      </w:pPr>
      <w:r>
        <w:t xml:space="preserve">3. Возвращаемые значения</w:t>
      </w:r>
    </w:p>
    <w:p>
      <w:pPr>
        <w:pStyle w:val="FirstParagraph"/>
      </w:pPr>
      <w:r>
        <w:t xml:space="preserve">Возвращается результат операции удаления записи:</w:t>
      </w:r>
    </w:p>
    <w:p>
      <w:pPr>
        <w:pStyle w:val="BodyText"/>
      </w:pPr>
      <w:r>
        <w:t xml:space="preserve">Таблица 2. Возвращаемые значения функции DelUser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Значение</w:t>
            </w:r>
          </w:p>
        </w:tc>
        <w:tc>
          <w:tcPr/>
          <w:p>
            <w:pPr>
              <w:pStyle w:val="Compact"/>
            </w:pPr>
            <w:r>
              <w:t xml:space="preserve">Описание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0</w:t>
            </w:r>
          </w:p>
        </w:tc>
        <w:tc>
          <w:tcPr/>
          <w:p>
            <w:pPr>
              <w:pStyle w:val="Compact"/>
            </w:pPr>
            <w:r>
              <w:t xml:space="preserve">Удаление завершено успешно.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-400</w:t>
            </w:r>
          </w:p>
        </w:tc>
        <w:tc>
          <w:tcPr/>
          <w:p>
            <w:pPr>
              <w:pStyle w:val="Compact"/>
            </w:pPr>
            <w:r>
              <w:t xml:space="preserve">База читателей недоступна.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-140</w:t>
            </w:r>
          </w:p>
        </w:tc>
        <w:tc>
          <w:tcPr/>
          <w:p>
            <w:pPr>
              <w:pStyle w:val="Compact"/>
            </w:pPr>
            <w:r>
              <w:t xml:space="preserve">Пользователь с указанным идентификатором не найден.</w:t>
            </w:r>
          </w:p>
        </w:tc>
      </w:tr>
      <w:tr>
        <w:tc>
          <w:tcPr/>
          <w:p>
            <w:pPr>
              <w:pStyle w:val="Compact"/>
            </w:pPr>
            <w:r>
              <w:t xml:space="preserve">другое отрицательное число</w:t>
            </w:r>
          </w:p>
        </w:tc>
        <w:tc>
          <w:tcPr/>
          <w:p>
            <w:pPr>
              <w:pStyle w:val="Compact"/>
            </w:pPr>
            <w:r>
              <w:t xml:space="preserve">Код ошибки, возвращенный провайдером данных при удалении записи.</w:t>
            </w:r>
          </w:p>
        </w:tc>
      </w:tr>
    </w:tbl>
    <w:bookmarkEnd w:id="22"/>
    <w:bookmarkStart w:id="23" w:name="исключения-2"/>
    <w:p>
      <w:pPr>
        <w:pStyle w:val="Heading3"/>
      </w:pPr>
      <w:r>
        <w:t xml:space="preserve">4. Исключения</w:t>
      </w:r>
    </w:p>
    <w:p>
      <w:pPr>
        <w:pStyle w:val="FirstParagraph"/>
      </w:pPr>
      <w:r>
        <w:t xml:space="preserve">Функция возвращает коды ошибок и не формирует отдельные исключения JSON-RPC для штатных отказов удаления пользователя.</w:t>
      </w:r>
    </w:p>
    <w:bookmarkEnd w:id="23"/>
    <w:bookmarkEnd w:id="24"/>
    <w:bookmarkStart w:id="28" w:name="X458831fea5ac7cbb1a73ac869bf4d8fe6a9abc2"/>
    <w:p>
      <w:pPr>
        <w:pStyle w:val="Heading2"/>
      </w:pPr>
      <w:r>
        <w:t xml:space="preserve">Функция UpdateUser($user_id = ’’, $user_rec_array = array())</w:t>
      </w:r>
    </w:p>
    <w:bookmarkStart w:id="25" w:name="описание-функции-3"/>
    <w:p>
      <w:pPr>
        <w:pStyle w:val="Heading3"/>
      </w:pPr>
      <w:r>
        <w:t xml:space="preserve">1. Описание функции</w:t>
      </w:r>
    </w:p>
    <w:p>
      <w:pPr>
        <w:pStyle w:val="FirstParagraph"/>
      </w:pPr>
      <w:r>
        <w:t xml:space="preserve">Функция обновления информации о существующем пользователе.</w:t>
      </w:r>
    </w:p>
    <w:bookmarkEnd w:id="25"/>
    <w:bookmarkStart w:id="26" w:name="параметры-3"/>
    <w:p>
      <w:pPr>
        <w:pStyle w:val="Heading3"/>
      </w:pPr>
      <w:r>
        <w:t xml:space="preserve">2. Параметры</w:t>
      </w:r>
    </w:p>
    <w:p>
      <w:pPr>
        <w:pStyle w:val="FirstParagraph"/>
      </w:pPr>
      <w:r>
        <w:t xml:space="preserve">Таблица 1. Параметры функции UpdateUser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2640"/>
        <w:gridCol w:w="2640"/>
        <w:gridCol w:w="264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Параметр</w:t>
            </w:r>
          </w:p>
        </w:tc>
        <w:tc>
          <w:tcPr/>
          <w:p>
            <w:pPr>
              <w:pStyle w:val="Compact"/>
            </w:pPr>
            <w:r>
              <w:t xml:space="preserve">Тип</w:t>
            </w:r>
          </w:p>
        </w:tc>
        <w:tc>
          <w:tcPr/>
          <w:p>
            <w:pPr>
              <w:pStyle w:val="Compact"/>
            </w:pPr>
            <w:r>
              <w:t xml:space="preserve">Описание</w:t>
            </w:r>
          </w:p>
        </w:tc>
      </w:tr>
      <w:tr>
        <w:tc>
          <w:tcPr/>
          <w:p>
            <w:pPr>
              <w:pStyle w:val="Compact"/>
            </w:pPr>
            <m:oMath>
              <m:r>
                <m:t>u</m:t>
              </m:r>
              <m:r>
                <m:t>s</m:t>
              </m:r>
              <m:r>
                <m:t>e</m:t>
              </m:r>
              <m:sSub>
                <m:e>
                  <m:r>
                    <m:t>r</m:t>
                  </m:r>
                </m:e>
                <m:sub>
                  <m:r>
                    <m:t>i</m:t>
                  </m:r>
                </m:sub>
              </m:sSub>
              <m:r>
                <m:t>d</m:t>
              </m:r>
              <m:r>
                <m:rPr>
                  <m:sty m:val="p"/>
                </m:rPr>
                <m:t>|</m:t>
              </m:r>
              <m:r>
                <m:t>s</m:t>
              </m:r>
              <m:r>
                <m:t>t</m:t>
              </m:r>
              <m:r>
                <m:t>r</m:t>
              </m:r>
              <m:r>
                <m:t>i</m:t>
              </m:r>
              <m:r>
                <m:t>n</m:t>
              </m:r>
              <m:r>
                <m:t>g</m:t>
              </m:r>
              <m:r>
                <m:rPr>
                  <m:sty m:val="p"/>
                </m:rPr>
                <m:t>|</m:t>
              </m:r>
              <m:r>
                <m:t>И</m:t>
              </m:r>
              <m:r>
                <m:t>д</m:t>
              </m:r>
              <m:r>
                <m:t>е</m:t>
              </m:r>
              <m:r>
                <m:t>н</m:t>
              </m:r>
              <m:r>
                <m:t>т</m:t>
              </m:r>
              <m:r>
                <m:t>и</m:t>
              </m:r>
              <m:r>
                <m:t>ф</m:t>
              </m:r>
              <m:r>
                <m:t>и</m:t>
              </m:r>
              <m:r>
                <m:t>к</m:t>
              </m:r>
              <m:r>
                <m:t>а</m:t>
              </m:r>
              <m:r>
                <m:t>т</m:t>
              </m:r>
              <m:r>
                <m:t>о</m:t>
              </m:r>
              <m:r>
                <m:t>р</m:t>
              </m:r>
              <m:r>
                <m:t>п</m:t>
              </m:r>
              <m:r>
                <m:t>о</m:t>
              </m:r>
              <m:r>
                <m:t>л</m:t>
              </m:r>
              <m:r>
                <m:t>ь</m:t>
              </m:r>
              <m:r>
                <m:t>з</m:t>
              </m:r>
              <m:r>
                <m:t>о</m:t>
              </m:r>
              <m:r>
                <m:t>в</m:t>
              </m:r>
              <m:r>
                <m:t>а</m:t>
              </m:r>
              <m:r>
                <m:t>т</m:t>
              </m:r>
              <m:r>
                <m:t>е</m:t>
              </m:r>
              <m:r>
                <m:t>л</m:t>
              </m:r>
              <m:r>
                <m:t>я</m:t>
              </m:r>
              <m:r>
                <m:rPr>
                  <m:sty m:val="p"/>
                </m:rPr>
                <m:t>.</m:t>
              </m:r>
              <m:r>
                <m:rPr>
                  <m:sty m:val="p"/>
                </m:rPr>
                <m:t>|</m:t>
              </m:r>
            </m:oMath>
            <w:r>
              <w:t xml:space="preserve">user_rec_array</w:t>
            </w:r>
          </w:p>
        </w:tc>
        <w:tc>
          <w:tcPr/>
          <w:p>
            <w:pPr>
              <w:pStyle w:val="Compact"/>
            </w:pPr>
            <w:r>
              <w:t xml:space="preserve">array</w:t>
            </w:r>
          </w:p>
        </w:tc>
        <w:tc>
          <w:tcPr/>
          <w:p>
            <w:pPr>
              <w:pStyle w:val="Compact"/>
            </w:pPr>
            <w:r>
              <w:t xml:space="preserve">Массив, описывающий запись пользователя</w:t>
            </w:r>
          </w:p>
        </w:tc>
      </w:tr>
    </w:tbl>
    <w:bookmarkEnd w:id="26"/>
    <w:bookmarkStart w:id="27" w:name="исключения-3"/>
    <w:p>
      <w:pPr>
        <w:pStyle w:val="Heading3"/>
      </w:pPr>
      <w:r>
        <w:t xml:space="preserve">3. Исключения</w:t>
      </w:r>
    </w:p>
    <w:p>
      <w:pPr>
        <w:pStyle w:val="FirstParagraph"/>
      </w:pPr>
      <w:r>
        <w:t xml:space="preserve">Отсутствуют.</w:t>
      </w:r>
    </w:p>
    <w:bookmarkEnd w:id="27"/>
    <w:bookmarkEnd w:id="28"/>
    <w:bookmarkStart w:id="33" w:name="функция-userformularuser_id"/>
    <w:p>
      <w:pPr>
        <w:pStyle w:val="Heading2"/>
      </w:pPr>
      <w:r>
        <w:t xml:space="preserve">Функция UserFormular($user_id)</w:t>
      </w:r>
    </w:p>
    <w:bookmarkStart w:id="29" w:name="описание-функции-4"/>
    <w:p>
      <w:pPr>
        <w:pStyle w:val="Heading3"/>
      </w:pPr>
      <w:r>
        <w:t xml:space="preserve">1. Описание функции</w:t>
      </w:r>
    </w:p>
    <w:p>
      <w:pPr>
        <w:pStyle w:val="FirstParagraph"/>
      </w:pPr>
      <w:r>
        <w:t xml:space="preserve">Функция добавления нового пользователя.</w:t>
      </w:r>
    </w:p>
    <w:bookmarkEnd w:id="29"/>
    <w:bookmarkStart w:id="30" w:name="параметры-4"/>
    <w:p>
      <w:pPr>
        <w:pStyle w:val="Heading3"/>
      </w:pPr>
      <w:r>
        <w:t xml:space="preserve">2. Параметры</w:t>
      </w:r>
    </w:p>
    <w:p>
      <w:pPr>
        <w:pStyle w:val="FirstParagraph"/>
      </w:pPr>
      <w:r>
        <w:t xml:space="preserve">Таблица 1. Параметры функции UserFormular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2640"/>
        <w:gridCol w:w="2640"/>
        <w:gridCol w:w="264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Параметр</w:t>
            </w:r>
          </w:p>
        </w:tc>
        <w:tc>
          <w:tcPr/>
          <w:p>
            <w:pPr>
              <w:pStyle w:val="Compact"/>
            </w:pPr>
            <w:r>
              <w:t xml:space="preserve">Тип</w:t>
            </w:r>
          </w:p>
        </w:tc>
        <w:tc>
          <w:tcPr/>
          <w:p>
            <w:pPr>
              <w:pStyle w:val="Compact"/>
            </w:pPr>
            <w:r>
              <w:t xml:space="preserve">Описание</w:t>
            </w:r>
          </w:p>
        </w:tc>
      </w:tr>
      <w:tr>
        <w:tc>
          <w:tcPr/>
          <w:p>
            <w:pPr>
              <w:pStyle w:val="Compact"/>
            </w:pPr>
            <w:r>
              <w:t xml:space="preserve">$user_id</w:t>
            </w:r>
          </w:p>
        </w:tc>
        <w:tc>
          <w:tcPr/>
          <w:p>
            <w:pPr>
              <w:pStyle w:val="Compact"/>
            </w:pPr>
            <w:r>
              <w:t xml:space="preserve">string</w:t>
            </w:r>
          </w:p>
        </w:tc>
        <w:tc>
          <w:tcPr/>
          <w:p>
            <w:pPr>
              <w:pStyle w:val="Compact"/>
            </w:pPr>
            <w:r>
              <w:t xml:space="preserve">Идентификатор пользователя.</w:t>
            </w:r>
          </w:p>
        </w:tc>
      </w:tr>
    </w:tbl>
    <w:bookmarkEnd w:id="30"/>
    <w:bookmarkStart w:id="31" w:name="возвращаемые-значения-3"/>
    <w:p>
      <w:pPr>
        <w:pStyle w:val="Heading3"/>
      </w:pPr>
      <w:r>
        <w:t xml:space="preserve">3. Возвращаемые значения</w:t>
      </w:r>
    </w:p>
    <w:p>
      <w:pPr>
        <w:pStyle w:val="FirstParagraph"/>
      </w:pPr>
      <w:r>
        <w:t xml:space="preserve">Массов ассоциативных массив с описанием строки формуляра в виде:</w:t>
      </w:r>
    </w:p>
    <w:p>
      <w:pPr>
        <w:pStyle w:val="Compact"/>
        <w:numPr>
          <w:ilvl w:val="0"/>
          <w:numId w:val="1001"/>
        </w:numPr>
      </w:pPr>
      <w:r>
        <w:t xml:space="preserve">‘record_id’</w:t>
      </w:r>
      <w:r>
        <w:t xml:space="preserve"> </w:t>
      </w:r>
      <w:r>
        <w:t xml:space="preserve">=&gt; идентификатор пользователя</w:t>
      </w:r>
    </w:p>
    <w:p>
      <w:pPr>
        <w:pStyle w:val="Compact"/>
        <w:numPr>
          <w:ilvl w:val="0"/>
          <w:numId w:val="1001"/>
        </w:numPr>
      </w:pPr>
      <w:r>
        <w:t xml:space="preserve">‘db’</w:t>
      </w:r>
      <w:r>
        <w:t xml:space="preserve"> </w:t>
      </w:r>
      <w:r>
        <w:t xml:space="preserve">=&gt; Имя БД из которой получен экземпляр издания</w:t>
      </w:r>
    </w:p>
    <w:p>
      <w:pPr>
        <w:pStyle w:val="Compact"/>
        <w:numPr>
          <w:ilvl w:val="0"/>
          <w:numId w:val="1001"/>
        </w:numPr>
      </w:pPr>
      <w:r>
        <w:t xml:space="preserve">‘bo’</w:t>
      </w:r>
      <w:r>
        <w:t xml:space="preserve"> </w:t>
      </w:r>
      <w:r>
        <w:t xml:space="preserve">=&gt; Краткое библиографическое описание издания (в формате brief)</w:t>
      </w:r>
    </w:p>
    <w:p>
      <w:pPr>
        <w:pStyle w:val="Compact"/>
        <w:numPr>
          <w:ilvl w:val="0"/>
          <w:numId w:val="1001"/>
        </w:numPr>
      </w:pPr>
      <w:r>
        <w:t xml:space="preserve">‘need_return_date’</w:t>
      </w:r>
      <w:r>
        <w:t xml:space="preserve"> </w:t>
      </w:r>
      <w:r>
        <w:t xml:space="preserve">=&gt; Дата предполагаемого возврата</w:t>
      </w:r>
    </w:p>
    <w:p>
      <w:pPr>
        <w:pStyle w:val="Compact"/>
        <w:numPr>
          <w:ilvl w:val="0"/>
          <w:numId w:val="1001"/>
        </w:numPr>
      </w:pPr>
      <w:r>
        <w:t xml:space="preserve">‘issue_date’</w:t>
      </w:r>
      <w:r>
        <w:t xml:space="preserve"> </w:t>
      </w:r>
      <w:r>
        <w:t xml:space="preserve">=&gt; Дата выдачи</w:t>
      </w:r>
    </w:p>
    <w:p>
      <w:pPr>
        <w:pStyle w:val="Compact"/>
        <w:numPr>
          <w:ilvl w:val="0"/>
          <w:numId w:val="1001"/>
        </w:numPr>
      </w:pPr>
      <w:r>
        <w:t xml:space="preserve">‘barcode_rfid’</w:t>
      </w:r>
      <w:r>
        <w:t xml:space="preserve"> </w:t>
      </w:r>
      <w:r>
        <w:t xml:space="preserve">=&gt; Штрих-код или RFID метка экземпляра издания</w:t>
      </w:r>
    </w:p>
    <w:p>
      <w:pPr>
        <w:pStyle w:val="Compact"/>
        <w:numPr>
          <w:ilvl w:val="0"/>
          <w:numId w:val="1001"/>
        </w:numPr>
      </w:pPr>
      <w:r>
        <w:t xml:space="preserve">‘inventory’</w:t>
      </w:r>
      <w:r>
        <w:t xml:space="preserve"> </w:t>
      </w:r>
      <w:r>
        <w:t xml:space="preserve">=&gt; Инвентарный номер экземпляра издания</w:t>
      </w:r>
    </w:p>
    <w:p>
      <w:pPr>
        <w:pStyle w:val="Compact"/>
        <w:numPr>
          <w:ilvl w:val="0"/>
          <w:numId w:val="1001"/>
        </w:numPr>
      </w:pPr>
      <w:r>
        <w:t xml:space="preserve">‘place_of_issue’</w:t>
      </w:r>
      <w:r>
        <w:t xml:space="preserve"> </w:t>
      </w:r>
      <w:r>
        <w:t xml:space="preserve">=&gt; Место выдачи издания</w:t>
      </w:r>
    </w:p>
    <w:p>
      <w:pPr>
        <w:pStyle w:val="Compact"/>
        <w:numPr>
          <w:ilvl w:val="0"/>
          <w:numId w:val="1001"/>
        </w:numPr>
      </w:pPr>
      <w:r>
        <w:t xml:space="preserve">‘place_of_store’</w:t>
      </w:r>
      <w:r>
        <w:t xml:space="preserve"> </w:t>
      </w:r>
      <w:r>
        <w:t xml:space="preserve">=&gt; Место хранения экземпляра издания</w:t>
      </w:r>
    </w:p>
    <w:p>
      <w:pPr>
        <w:pStyle w:val="Compact"/>
        <w:numPr>
          <w:ilvl w:val="0"/>
          <w:numId w:val="1001"/>
        </w:numPr>
      </w:pPr>
      <w:r>
        <w:t xml:space="preserve">‘responsible_face’</w:t>
      </w:r>
      <w:r>
        <w:t xml:space="preserve"> </w:t>
      </w:r>
      <w:r>
        <w:t xml:space="preserve">=&gt; Ответственное лицо</w:t>
      </w:r>
    </w:p>
    <w:p>
      <w:pPr>
        <w:pStyle w:val="FirstParagraph"/>
      </w:pPr>
      <w:r>
        <w:t xml:space="preserve">В случае, если записи формуляра отсутствуют – будет возвращен пустой массив. Функция возвращает только информацию, о выданных в настоящий момент изданиях.</w:t>
      </w:r>
    </w:p>
    <w:bookmarkEnd w:id="31"/>
    <w:bookmarkStart w:id="32" w:name="исключения-4"/>
    <w:p>
      <w:pPr>
        <w:pStyle w:val="Heading3"/>
      </w:pPr>
      <w:r>
        <w:t xml:space="preserve">4. Исключения</w:t>
      </w:r>
    </w:p>
    <w:p>
      <w:pPr>
        <w:pStyle w:val="FirstParagraph"/>
      </w:pPr>
      <w:r>
        <w:t xml:space="preserve">Отсутствуют.</w:t>
      </w:r>
    </w:p>
    <w:bookmarkEnd w:id="32"/>
    <w:bookmarkEnd w:id="33"/>
    <w:bookmarkStart w:id="38" w:name="X41defcd0e83059f2cb5e0946043d77695248e23"/>
    <w:p>
      <w:pPr>
        <w:pStyle w:val="Heading2"/>
      </w:pPr>
      <w:r>
        <w:t xml:space="preserve">Функция MakeOrder($user_id, $dbn, $record_id, $place_of_issue = ’’)</w:t>
      </w:r>
    </w:p>
    <w:bookmarkStart w:id="34" w:name="описание-функции-5"/>
    <w:p>
      <w:pPr>
        <w:pStyle w:val="Heading3"/>
      </w:pPr>
      <w:r>
        <w:t xml:space="preserve">1. Описание функции</w:t>
      </w:r>
    </w:p>
    <w:p>
      <w:pPr>
        <w:pStyle w:val="FirstParagraph"/>
      </w:pPr>
      <w:r>
        <w:t xml:space="preserve">Функция создания заказа на издание по месту выдачи.</w:t>
      </w:r>
    </w:p>
    <w:bookmarkEnd w:id="34"/>
    <w:bookmarkStart w:id="35" w:name="параметры-5"/>
    <w:p>
      <w:pPr>
        <w:pStyle w:val="Heading3"/>
      </w:pPr>
      <w:r>
        <w:t xml:space="preserve">2. Параметры</w:t>
      </w:r>
    </w:p>
    <w:p>
      <w:pPr>
        <w:pStyle w:val="FirstParagraph"/>
      </w:pPr>
      <w:r>
        <w:t xml:space="preserve">Таблица 1. Параметры функции MakeOrder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2640"/>
        <w:gridCol w:w="2640"/>
        <w:gridCol w:w="264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Параметр</w:t>
            </w:r>
          </w:p>
        </w:tc>
        <w:tc>
          <w:tcPr/>
          <w:p>
            <w:pPr>
              <w:pStyle w:val="Compact"/>
            </w:pPr>
            <w:r>
              <w:t xml:space="preserve">Тип</w:t>
            </w:r>
          </w:p>
        </w:tc>
        <w:tc>
          <w:tcPr/>
          <w:p>
            <w:pPr>
              <w:pStyle w:val="Compact"/>
            </w:pPr>
            <w:r>
              <w:t xml:space="preserve">Описание</w:t>
            </w:r>
          </w:p>
        </w:tc>
      </w:tr>
      <w:tr>
        <w:tc>
          <w:tcPr/>
          <w:p>
            <w:pPr>
              <w:pStyle w:val="Compact"/>
            </w:pPr>
            <m:oMath>
              <m:r>
                <m:t>u</m:t>
              </m:r>
              <m:r>
                <m:t>s</m:t>
              </m:r>
              <m:r>
                <m:t>e</m:t>
              </m:r>
              <m:sSub>
                <m:e>
                  <m:r>
                    <m:t>r</m:t>
                  </m:r>
                </m:e>
                <m:sub>
                  <m:r>
                    <m:t>i</m:t>
                  </m:r>
                </m:sub>
              </m:sSub>
              <m:r>
                <m:t>d</m:t>
              </m:r>
              <m:r>
                <m:rPr>
                  <m:sty m:val="p"/>
                </m:rPr>
                <m:t>|</m:t>
              </m:r>
              <m:r>
                <m:t>s</m:t>
              </m:r>
              <m:r>
                <m:t>t</m:t>
              </m:r>
              <m:r>
                <m:t>r</m:t>
              </m:r>
              <m:r>
                <m:t>i</m:t>
              </m:r>
              <m:r>
                <m:t>n</m:t>
              </m:r>
              <m:r>
                <m:t>g</m:t>
              </m:r>
              <m:r>
                <m:rPr>
                  <m:sty m:val="p"/>
                </m:rPr>
                <m:t>|</m:t>
              </m:r>
              <m:r>
                <m:t>И</m:t>
              </m:r>
              <m:r>
                <m:t>д</m:t>
              </m:r>
              <m:r>
                <m:t>е</m:t>
              </m:r>
              <m:r>
                <m:t>н</m:t>
              </m:r>
              <m:r>
                <m:t>т</m:t>
              </m:r>
              <m:r>
                <m:t>и</m:t>
              </m:r>
              <m:r>
                <m:t>ф</m:t>
              </m:r>
              <m:r>
                <m:t>и</m:t>
              </m:r>
              <m:r>
                <m:t>к</m:t>
              </m:r>
              <m:r>
                <m:t>а</m:t>
              </m:r>
              <m:r>
                <m:t>т</m:t>
              </m:r>
              <m:r>
                <m:t>о</m:t>
              </m:r>
              <m:r>
                <m:t>р</m:t>
              </m:r>
              <m:r>
                <m:t>п</m:t>
              </m:r>
              <m:r>
                <m:t>о</m:t>
              </m:r>
              <m:r>
                <m:t>л</m:t>
              </m:r>
              <m:r>
                <m:t>ь</m:t>
              </m:r>
              <m:r>
                <m:t>з</m:t>
              </m:r>
              <m:r>
                <m:t>о</m:t>
              </m:r>
              <m:r>
                <m:t>в</m:t>
              </m:r>
              <m:r>
                <m:t>а</m:t>
              </m:r>
              <m:r>
                <m:t>т</m:t>
              </m:r>
              <m:r>
                <m:t>е</m:t>
              </m:r>
              <m:r>
                <m:t>л</m:t>
              </m:r>
              <m:r>
                <m:t>я</m:t>
              </m:r>
              <m:r>
                <m:rPr>
                  <m:sty m:val="p"/>
                </m:rPr>
                <m:t>.</m:t>
              </m:r>
              <m:r>
                <m:rPr>
                  <m:sty m:val="p"/>
                </m:rPr>
                <m:t>|</m:t>
              </m:r>
            </m:oMath>
            <w:r>
              <w:t xml:space="preserve">dbn</w:t>
            </w:r>
          </w:p>
        </w:tc>
        <w:tc>
          <w:tcPr/>
          <w:p>
            <w:pPr>
              <w:pStyle w:val="Compact"/>
            </w:pPr>
            <w:r>
              <w:t xml:space="preserve">string</w:t>
            </w:r>
          </w:p>
        </w:tc>
        <w:tc>
          <w:tcPr/>
          <w:p>
            <w:pPr>
              <w:pStyle w:val="Compact"/>
            </w:pPr>
            <w:r>
              <w:t xml:space="preserve">Имя БД, в которой хранится запись на издание</w:t>
            </w:r>
          </w:p>
        </w:tc>
      </w:tr>
      <w:tr>
        <w:tc>
          <w:tcPr/>
          <w:p>
            <w:pPr>
              <w:pStyle w:val="Compact"/>
            </w:pPr>
            <m:oMath>
              <m:r>
                <m:t>r</m:t>
              </m:r>
              <m:r>
                <m:t>e</m:t>
              </m:r>
              <m:r>
                <m:t>c</m:t>
              </m:r>
              <m:r>
                <m:t>o</m:t>
              </m:r>
              <m:r>
                <m:t>r</m:t>
              </m:r>
              <m:sSub>
                <m:e>
                  <m:r>
                    <m:t>d</m:t>
                  </m:r>
                </m:e>
                <m:sub>
                  <m:r>
                    <m:t>i</m:t>
                  </m:r>
                </m:sub>
              </m:sSub>
              <m:r>
                <m:t>d</m:t>
              </m:r>
              <m:r>
                <m:rPr>
                  <m:sty m:val="p"/>
                </m:rPr>
                <m:t>|</m:t>
              </m:r>
              <m:r>
                <m:t>s</m:t>
              </m:r>
              <m:r>
                <m:t>t</m:t>
              </m:r>
              <m:r>
                <m:t>r</m:t>
              </m:r>
              <m:r>
                <m:t>i</m:t>
              </m:r>
              <m:r>
                <m:t>n</m:t>
              </m:r>
              <m:r>
                <m:t>g</m:t>
              </m:r>
              <m:r>
                <m:rPr>
                  <m:sty m:val="p"/>
                </m:rPr>
                <m:t>|</m:t>
              </m:r>
              <m:r>
                <m:t>Ш</m:t>
              </m:r>
              <m:r>
                <m:t>и</m:t>
              </m:r>
              <m:r>
                <m:t>ф</m:t>
              </m:r>
              <m:r>
                <m:t>р</m:t>
              </m:r>
              <m:r>
                <m:t>з</m:t>
              </m:r>
              <m:r>
                <m:t>а</m:t>
              </m:r>
              <m:r>
                <m:t>к</m:t>
              </m:r>
              <m:r>
                <m:t>а</m:t>
              </m:r>
              <m:r>
                <m:t>з</m:t>
              </m:r>
              <m:r>
                <m:t>ы</m:t>
              </m:r>
              <m:r>
                <m:t>в</m:t>
              </m:r>
              <m:r>
                <m:t>а</m:t>
              </m:r>
              <m:r>
                <m:t>е</m:t>
              </m:r>
              <m:r>
                <m:t>м</m:t>
              </m:r>
              <m:r>
                <m:t>о</m:t>
              </m:r>
              <m:r>
                <m:t>г</m:t>
              </m:r>
              <m:r>
                <m:t>о</m:t>
              </m:r>
              <m:r>
                <m:t>д</m:t>
              </m:r>
              <m:r>
                <m:t>о</m:t>
              </m:r>
              <m:r>
                <m:t>к</m:t>
              </m:r>
              <m:r>
                <m:t>у</m:t>
              </m:r>
              <m:r>
                <m:t>м</m:t>
              </m:r>
              <m:r>
                <m:t>е</m:t>
              </m:r>
              <m:r>
                <m:t>н</m:t>
              </m:r>
              <m:r>
                <m:t>т</m:t>
              </m:r>
              <m:r>
                <m:t>а</m:t>
              </m:r>
              <m:r>
                <m:rPr>
                  <m:sty m:val="p"/>
                </m:rPr>
                <m:t>(</m:t>
              </m:r>
              <m:r>
                <m:t>о</m:t>
              </m:r>
              <m:r>
                <m:t>б</m:t>
              </m:r>
              <m:r>
                <m:t>ы</m:t>
              </m:r>
              <m:r>
                <m:t>ч</m:t>
              </m:r>
              <m:r>
                <m:t>н</m:t>
              </m:r>
              <m:r>
                <m:t>о</m:t>
              </m:r>
              <m:r>
                <m:rPr>
                  <m:sty m:val="p"/>
                </m:rPr>
                <m:t>–</m:t>
              </m:r>
              <m:r>
                <m:t>п</m:t>
              </m:r>
              <m:r>
                <m:t>о</m:t>
              </m:r>
              <m:r>
                <m:t>л</m:t>
              </m:r>
              <m:r>
                <m:t>е</m:t>
              </m:r>
              <m:r>
                <m:t>903</m:t>
              </m:r>
              <m:r>
                <m:t>б</m:t>
              </m:r>
              <m:r>
                <m:t>и</m:t>
              </m:r>
              <m:r>
                <m:t>б</m:t>
              </m:r>
              <m:r>
                <m:t>л</m:t>
              </m:r>
              <m:r>
                <m:t>и</m:t>
              </m:r>
              <m:r>
                <m:t>о</m:t>
              </m:r>
              <m:r>
                <m:t>г</m:t>
              </m:r>
              <m:r>
                <m:t>р</m:t>
              </m:r>
              <m:r>
                <m:t>а</m:t>
              </m:r>
              <m:r>
                <m:t>ф</m:t>
              </m:r>
              <m:r>
                <m:t>и</m:t>
              </m:r>
              <m:r>
                <m:t>ч</m:t>
              </m:r>
              <m:r>
                <m:t>е</m:t>
              </m:r>
              <m:r>
                <m:t>с</m:t>
              </m:r>
              <m:r>
                <m:t>к</m:t>
              </m:r>
              <m:r>
                <m:t>о</m:t>
              </m:r>
              <m:r>
                <m:t>й</m:t>
              </m:r>
              <m:r>
                <m:t>з</m:t>
              </m:r>
              <m:r>
                <m:t>а</m:t>
              </m:r>
              <m:r>
                <m:t>п</m:t>
              </m:r>
              <m:r>
                <m:t>и</m:t>
              </m:r>
              <m:r>
                <m:t>с</m:t>
              </m:r>
              <m:r>
                <m:t>и</m:t>
              </m:r>
              <m:r>
                <m:rPr>
                  <m:sty m:val="p"/>
                </m:rPr>
                <m:t>)</m:t>
              </m:r>
              <m:r>
                <m:rPr>
                  <m:sty m:val="p"/>
                </m:rPr>
                <m:t>|</m:t>
              </m:r>
            </m:oMath>
            <w:r>
              <w:t xml:space="preserve">place_of_issue</w:t>
            </w:r>
          </w:p>
        </w:tc>
        <w:tc>
          <w:tcPr/>
          <w:p>
            <w:pPr>
              <w:pStyle w:val="Compact"/>
            </w:pPr>
            <w:r>
              <w:t xml:space="preserve">string</w:t>
            </w:r>
          </w:p>
        </w:tc>
        <w:tc>
          <w:tcPr/>
          <w:p>
            <w:pPr>
              <w:pStyle w:val="Compact"/>
            </w:pPr>
            <w:r>
              <w:t xml:space="preserve">Код места выдачи, в котором пользователь желает получить заказываемое издание</w:t>
            </w:r>
          </w:p>
        </w:tc>
      </w:tr>
    </w:tbl>
    <w:bookmarkEnd w:id="35"/>
    <w:bookmarkStart w:id="36" w:name="возвращаемые-значения-4"/>
    <w:p>
      <w:pPr>
        <w:pStyle w:val="Heading3"/>
      </w:pPr>
      <w:r>
        <w:t xml:space="preserve">3. Возвращаемые значения</w:t>
      </w:r>
    </w:p>
    <w:p>
      <w:pPr>
        <w:pStyle w:val="FirstParagraph"/>
      </w:pPr>
      <w:r>
        <w:t xml:space="preserve">0 в случае успешного завершения операции.</w:t>
      </w:r>
    </w:p>
    <w:bookmarkEnd w:id="36"/>
    <w:bookmarkStart w:id="37" w:name="исключения-5"/>
    <w:p>
      <w:pPr>
        <w:pStyle w:val="Heading3"/>
      </w:pPr>
      <w:r>
        <w:t xml:space="preserve">4. Исключения</w:t>
      </w:r>
    </w:p>
    <w:p>
      <w:pPr>
        <w:pStyle w:val="FirstParagraph"/>
      </w:pPr>
      <w:r>
        <w:t xml:space="preserve">Таблица 2. Исключения функции MakeOrder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2640"/>
        <w:gridCol w:w="2640"/>
        <w:gridCol w:w="264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Код</w:t>
            </w:r>
          </w:p>
        </w:tc>
        <w:tc>
          <w:tcPr/>
          <w:p>
            <w:pPr>
              <w:pStyle w:val="Compact"/>
            </w:pPr>
            <w:r>
              <w:t xml:space="preserve">Текст</w:t>
            </w:r>
          </w:p>
        </w:tc>
        <w:tc>
          <w:tcPr/>
          <w:p>
            <w:pPr>
              <w:pStyle w:val="Compact"/>
            </w:pPr>
            <w:r>
              <w:t xml:space="preserve">Описание</w:t>
            </w:r>
          </w:p>
        </w:tc>
      </w:tr>
      <w:tr>
        <w:tc>
          <w:tcPr/>
          <w:p>
            <w:pPr>
              <w:pStyle w:val="Compact"/>
            </w:pPr>
            <w:r>
              <w:t xml:space="preserve">-1</w:t>
            </w:r>
          </w:p>
        </w:tc>
        <w:tc>
          <w:tcPr/>
          <w:p>
            <w:pPr>
              <w:pStyle w:val="Compact"/>
            </w:pPr>
            <w:r>
              <w:t xml:space="preserve">Не удалось открыть БД</w:t>
            </w:r>
            <w:r>
              <w:t xml:space="preserve"> </w:t>
            </w:r>
          </w:p>
        </w:tc>
        <w:tc>
          <w:tcPr/>
          <w:p>
            <w:pPr>
              <w:pStyle w:val="Compact"/>
            </w:pPr>
            <w:r>
              <w:t xml:space="preserve">Произошла ошибка при открытии БД каталога, в котором хранится запись издания</w:t>
            </w:r>
          </w:p>
        </w:tc>
      </w:tr>
      <w:tr>
        <w:tc>
          <w:tcPr/>
          <w:p>
            <w:pPr>
              <w:pStyle w:val="Compact"/>
            </w:pPr>
            <w:r>
              <w:t xml:space="preserve">-1</w:t>
            </w:r>
          </w:p>
        </w:tc>
        <w:tc>
          <w:tcPr/>
          <w:p>
            <w:pPr>
              <w:pStyle w:val="Compact"/>
            </w:pPr>
            <w:r>
              <w:t xml:space="preserve">Не найдена запись пользователя</w:t>
            </w:r>
          </w:p>
        </w:tc>
        <w:tc>
          <w:tcPr/>
          <w:p>
            <w:pPr>
              <w:pStyle w:val="Compact"/>
            </w:pPr>
            <w:r>
              <w:t xml:space="preserve">Попытка поиска пользователя по указанному идентификатору вернула пустой результат</w:t>
            </w:r>
          </w:p>
        </w:tc>
      </w:tr>
      <w:tr>
        <w:tc>
          <w:tcPr/>
          <w:p>
            <w:pPr>
              <w:pStyle w:val="Compact"/>
            </w:pPr>
            <w:r>
              <w:t xml:space="preserve">-3</w:t>
            </w:r>
          </w:p>
        </w:tc>
        <w:tc>
          <w:tcPr/>
          <w:p>
            <w:pPr>
              <w:pStyle w:val="Compact"/>
            </w:pPr>
            <w:r>
              <w:t xml:space="preserve">Ошибочный идентификатор записи, запись не найдена</w:t>
            </w:r>
          </w:p>
        </w:tc>
        <w:tc>
          <w:tcPr/>
          <w:p>
            <w:pPr>
              <w:pStyle w:val="Compact"/>
            </w:pPr>
            <w:r>
              <w:t xml:space="preserve">Возникает в случае, если по указанному шифру издания в БД каталога не нашлось соответствующей записи</w:t>
            </w:r>
          </w:p>
        </w:tc>
      </w:tr>
    </w:tbl>
    <w:bookmarkEnd w:id="37"/>
    <w:bookmarkEnd w:id="38"/>
    <w:bookmarkStart w:id="43" w:name="функция-deleteorderuser_id-record_id"/>
    <w:p>
      <w:pPr>
        <w:pStyle w:val="Heading2"/>
      </w:pPr>
      <w:r>
        <w:t xml:space="preserve">Функция DeleteOrder($user_id, $record_id)</w:t>
      </w:r>
    </w:p>
    <w:bookmarkStart w:id="39" w:name="описание-функции-6"/>
    <w:p>
      <w:pPr>
        <w:pStyle w:val="Heading3"/>
      </w:pPr>
      <w:r>
        <w:t xml:space="preserve">1. Описание функции</w:t>
      </w:r>
    </w:p>
    <w:p>
      <w:pPr>
        <w:pStyle w:val="FirstParagraph"/>
      </w:pPr>
      <w:r>
        <w:t xml:space="preserve">Функция удаления существующего заказа на издание.</w:t>
      </w:r>
    </w:p>
    <w:bookmarkEnd w:id="39"/>
    <w:bookmarkStart w:id="40" w:name="параметры-6"/>
    <w:p>
      <w:pPr>
        <w:pStyle w:val="Heading3"/>
      </w:pPr>
      <w:r>
        <w:t xml:space="preserve">2. Параметры</w:t>
      </w:r>
    </w:p>
    <w:p>
      <w:pPr>
        <w:pStyle w:val="FirstParagraph"/>
      </w:pPr>
      <w:r>
        <w:t xml:space="preserve">Таблица 1. Параметры функции DeleteOrder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2640"/>
        <w:gridCol w:w="2640"/>
        <w:gridCol w:w="264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Параметр</w:t>
            </w:r>
          </w:p>
        </w:tc>
        <w:tc>
          <w:tcPr/>
          <w:p>
            <w:pPr>
              <w:pStyle w:val="Compact"/>
            </w:pPr>
            <w:r>
              <w:t xml:space="preserve">Тип</w:t>
            </w:r>
          </w:p>
        </w:tc>
        <w:tc>
          <w:tcPr/>
          <w:p>
            <w:pPr>
              <w:pStyle w:val="Compact"/>
            </w:pPr>
            <w:r>
              <w:t xml:space="preserve">Описание</w:t>
            </w:r>
          </w:p>
        </w:tc>
      </w:tr>
      <w:tr>
        <w:tc>
          <w:tcPr/>
          <w:p>
            <w:pPr>
              <w:pStyle w:val="Compact"/>
            </w:pPr>
            <m:oMath>
              <m:r>
                <m:t>u</m:t>
              </m:r>
              <m:r>
                <m:t>s</m:t>
              </m:r>
              <m:r>
                <m:t>e</m:t>
              </m:r>
              <m:sSub>
                <m:e>
                  <m:r>
                    <m:t>r</m:t>
                  </m:r>
                </m:e>
                <m:sub>
                  <m:r>
                    <m:t>i</m:t>
                  </m:r>
                </m:sub>
              </m:sSub>
              <m:r>
                <m:t>d</m:t>
              </m:r>
              <m:r>
                <m:rPr>
                  <m:sty m:val="p"/>
                </m:rPr>
                <m:t>|</m:t>
              </m:r>
              <m:r>
                <m:t>s</m:t>
              </m:r>
              <m:r>
                <m:t>t</m:t>
              </m:r>
              <m:r>
                <m:t>r</m:t>
              </m:r>
              <m:r>
                <m:t>i</m:t>
              </m:r>
              <m:r>
                <m:t>n</m:t>
              </m:r>
              <m:r>
                <m:t>g</m:t>
              </m:r>
              <m:r>
                <m:rPr>
                  <m:sty m:val="p"/>
                </m:rPr>
                <m:t>|</m:t>
              </m:r>
              <m:r>
                <m:t>И</m:t>
              </m:r>
              <m:r>
                <m:t>д</m:t>
              </m:r>
              <m:r>
                <m:t>е</m:t>
              </m:r>
              <m:r>
                <m:t>н</m:t>
              </m:r>
              <m:r>
                <m:t>т</m:t>
              </m:r>
              <m:r>
                <m:t>и</m:t>
              </m:r>
              <m:r>
                <m:t>ф</m:t>
              </m:r>
              <m:r>
                <m:t>и</m:t>
              </m:r>
              <m:r>
                <m:t>к</m:t>
              </m:r>
              <m:r>
                <m:t>а</m:t>
              </m:r>
              <m:r>
                <m:t>т</m:t>
              </m:r>
              <m:r>
                <m:t>о</m:t>
              </m:r>
              <m:r>
                <m:t>р</m:t>
              </m:r>
              <m:r>
                <m:t>п</m:t>
              </m:r>
              <m:r>
                <m:t>о</m:t>
              </m:r>
              <m:r>
                <m:t>л</m:t>
              </m:r>
              <m:r>
                <m:t>ь</m:t>
              </m:r>
              <m:r>
                <m:t>з</m:t>
              </m:r>
              <m:r>
                <m:t>о</m:t>
              </m:r>
              <m:r>
                <m:t>в</m:t>
              </m:r>
              <m:r>
                <m:t>а</m:t>
              </m:r>
              <m:r>
                <m:t>т</m:t>
              </m:r>
              <m:r>
                <m:t>е</m:t>
              </m:r>
              <m:r>
                <m:t>л</m:t>
              </m:r>
              <m:r>
                <m:t>я</m:t>
              </m:r>
              <m:r>
                <m:rPr>
                  <m:sty m:val="p"/>
                </m:rPr>
                <m:t>|</m:t>
              </m:r>
            </m:oMath>
            <w:r>
              <w:t xml:space="preserve">record_id</w:t>
            </w:r>
          </w:p>
        </w:tc>
        <w:tc>
          <w:tcPr/>
          <w:p>
            <w:pPr>
              <w:pStyle w:val="Compact"/>
            </w:pPr>
            <w:r>
              <w:t xml:space="preserve">string</w:t>
            </w:r>
          </w:p>
        </w:tc>
        <w:tc>
          <w:tcPr/>
          <w:p>
            <w:pPr>
              <w:pStyle w:val="Compact"/>
            </w:pPr>
            <w:r>
              <w:t xml:space="preserve">Шифр заказываемого документа (обычно – поле 903 библиографической записи)</w:t>
            </w:r>
          </w:p>
        </w:tc>
      </w:tr>
    </w:tbl>
    <w:bookmarkEnd w:id="40"/>
    <w:bookmarkStart w:id="41" w:name="возвращаемые-значения-5"/>
    <w:p>
      <w:pPr>
        <w:pStyle w:val="Heading3"/>
      </w:pPr>
      <w:r>
        <w:t xml:space="preserve">3. Возвращаемые значения</w:t>
      </w:r>
    </w:p>
    <w:p>
      <w:pPr>
        <w:pStyle w:val="FirstParagraph"/>
      </w:pPr>
      <w:r>
        <w:t xml:space="preserve">0 в случае успешного завершения операции.</w:t>
      </w:r>
    </w:p>
    <w:bookmarkEnd w:id="41"/>
    <w:bookmarkStart w:id="42" w:name="исключения-6"/>
    <w:p>
      <w:pPr>
        <w:pStyle w:val="Heading3"/>
      </w:pPr>
      <w:r>
        <w:t xml:space="preserve">4. Исключения</w:t>
      </w:r>
    </w:p>
    <w:p>
      <w:pPr>
        <w:pStyle w:val="FirstParagraph"/>
      </w:pPr>
      <w:r>
        <w:t xml:space="preserve">Таблица 2. Исключения функции DeleteOrder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2640"/>
        <w:gridCol w:w="2640"/>
        <w:gridCol w:w="264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Код</w:t>
            </w:r>
          </w:p>
        </w:tc>
        <w:tc>
          <w:tcPr/>
          <w:p>
            <w:pPr>
              <w:pStyle w:val="Compact"/>
            </w:pPr>
            <w:r>
              <w:t xml:space="preserve">Текст</w:t>
            </w:r>
          </w:p>
        </w:tc>
        <w:tc>
          <w:tcPr/>
          <w:p>
            <w:pPr>
              <w:pStyle w:val="Compact"/>
            </w:pPr>
            <w:r>
              <w:t xml:space="preserve">Описание</w:t>
            </w:r>
          </w:p>
        </w:tc>
      </w:tr>
      <w:tr>
        <w:tc>
          <w:tcPr/>
          <w:p>
            <w:pPr>
              <w:pStyle w:val="Compact"/>
            </w:pPr>
            <w:r>
              <w:t xml:space="preserve">-23</w:t>
            </w:r>
          </w:p>
        </w:tc>
        <w:tc>
          <w:tcPr/>
          <w:p>
            <w:pPr>
              <w:pStyle w:val="Compact"/>
            </w:pPr>
            <w:r>
              <w:t xml:space="preserve">Заказ не найден. Убедитесь, что он не был удалён ранее</w:t>
            </w:r>
          </w:p>
        </w:tc>
        <w:tc>
          <w:tcPr/>
          <w:p>
            <w:pPr>
              <w:pStyle w:val="Compact"/>
            </w:pPr>
            <w:r>
              <w:t xml:space="preserve">Возникает в случае, если у читателя не найдено соответствующее издание в формуляре</w:t>
            </w:r>
          </w:p>
        </w:tc>
      </w:tr>
    </w:tbl>
    <w:bookmarkEnd w:id="42"/>
    <w:bookmarkEnd w:id="43"/>
    <w:bookmarkStart w:id="48" w:name="функция-getordersuser_id"/>
    <w:p>
      <w:pPr>
        <w:pStyle w:val="Heading2"/>
      </w:pPr>
      <w:r>
        <w:t xml:space="preserve">Функция GetOrders($user_id)</w:t>
      </w:r>
    </w:p>
    <w:bookmarkStart w:id="44" w:name="описание-функции-7"/>
    <w:p>
      <w:pPr>
        <w:pStyle w:val="Heading3"/>
      </w:pPr>
      <w:r>
        <w:t xml:space="preserve">1. Описание функции</w:t>
      </w:r>
    </w:p>
    <w:p>
      <w:pPr>
        <w:pStyle w:val="FirstParagraph"/>
      </w:pPr>
      <w:r>
        <w:t xml:space="preserve">Функция получения информации о списке заказов пользователя.</w:t>
      </w:r>
    </w:p>
    <w:bookmarkEnd w:id="44"/>
    <w:bookmarkStart w:id="45" w:name="параметры-7"/>
    <w:p>
      <w:pPr>
        <w:pStyle w:val="Heading3"/>
      </w:pPr>
      <w:r>
        <w:t xml:space="preserve">2. Параметры</w:t>
      </w:r>
    </w:p>
    <w:p>
      <w:pPr>
        <w:pStyle w:val="FirstParagraph"/>
      </w:pPr>
      <w:r>
        <w:t xml:space="preserve">Таблица 1. Параметры функции GetOrders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2640"/>
        <w:gridCol w:w="2640"/>
        <w:gridCol w:w="264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Параметр</w:t>
            </w:r>
          </w:p>
        </w:tc>
        <w:tc>
          <w:tcPr/>
          <w:p>
            <w:pPr>
              <w:pStyle w:val="Compact"/>
            </w:pPr>
            <w:r>
              <w:t xml:space="preserve">Тип</w:t>
            </w:r>
          </w:p>
        </w:tc>
        <w:tc>
          <w:tcPr/>
          <w:p>
            <w:pPr>
              <w:pStyle w:val="Compact"/>
            </w:pPr>
            <w:r>
              <w:t xml:space="preserve">Описание</w:t>
            </w:r>
          </w:p>
        </w:tc>
      </w:tr>
      <w:tr>
        <w:tc>
          <w:tcPr/>
          <w:p>
            <w:pPr>
              <w:pStyle w:val="Compact"/>
            </w:pPr>
            <w:r>
              <w:t xml:space="preserve">$user_id</w:t>
            </w:r>
          </w:p>
        </w:tc>
        <w:tc>
          <w:tcPr/>
          <w:p>
            <w:pPr>
              <w:pStyle w:val="Compact"/>
            </w:pPr>
            <w:r>
              <w:t xml:space="preserve">string</w:t>
            </w:r>
          </w:p>
        </w:tc>
        <w:tc>
          <w:tcPr/>
          <w:p>
            <w:pPr>
              <w:pStyle w:val="Compact"/>
            </w:pPr>
            <w:r>
              <w:t xml:space="preserve">Идентификатор пользователя.</w:t>
            </w:r>
          </w:p>
        </w:tc>
      </w:tr>
    </w:tbl>
    <w:bookmarkEnd w:id="45"/>
    <w:bookmarkStart w:id="46" w:name="возвращаемые-значения-6"/>
    <w:p>
      <w:pPr>
        <w:pStyle w:val="Heading3"/>
      </w:pPr>
      <w:r>
        <w:t xml:space="preserve">3. Возвращаемые значения</w:t>
      </w:r>
    </w:p>
    <w:p>
      <w:pPr>
        <w:pStyle w:val="FirstParagraph"/>
      </w:pPr>
      <w:r>
        <w:t xml:space="preserve">Возвращает массив ассоциативных массивов с информацией о заказах пользователя.</w:t>
      </w:r>
    </w:p>
    <w:p>
      <w:pPr>
        <w:pStyle w:val="Compact"/>
        <w:numPr>
          <w:ilvl w:val="0"/>
          <w:numId w:val="1002"/>
        </w:numPr>
      </w:pPr>
      <w:r>
        <w:t xml:space="preserve">‘db’</w:t>
      </w:r>
      <w:r>
        <w:t xml:space="preserve"> </w:t>
      </w:r>
      <w:r>
        <w:t xml:space="preserve">=&gt; Имя БД, в которой хранится запись на издание</w:t>
      </w:r>
    </w:p>
    <w:p>
      <w:pPr>
        <w:pStyle w:val="Compact"/>
        <w:numPr>
          <w:ilvl w:val="0"/>
          <w:numId w:val="1002"/>
        </w:numPr>
      </w:pPr>
      <w:r>
        <w:t xml:space="preserve">‘record_id’</w:t>
      </w:r>
      <w:r>
        <w:t xml:space="preserve"> </w:t>
      </w:r>
      <w:r>
        <w:t xml:space="preserve">=&gt; шифр документа записи на издание (обычно, 903 поле)</w:t>
      </w:r>
    </w:p>
    <w:p>
      <w:pPr>
        <w:pStyle w:val="Compact"/>
        <w:numPr>
          <w:ilvl w:val="0"/>
          <w:numId w:val="1002"/>
        </w:numPr>
      </w:pPr>
      <w:r>
        <w:t xml:space="preserve">‘user_id’</w:t>
      </w:r>
      <w:r>
        <w:t xml:space="preserve"> </w:t>
      </w:r>
      <w:r>
        <w:t xml:space="preserve">=&gt; Идентификатор пользователя</w:t>
      </w:r>
    </w:p>
    <w:p>
      <w:pPr>
        <w:pStyle w:val="Compact"/>
        <w:numPr>
          <w:ilvl w:val="0"/>
          <w:numId w:val="1002"/>
        </w:numPr>
      </w:pPr>
      <w:r>
        <w:t xml:space="preserve">‘bibliography’</w:t>
      </w:r>
      <w:r>
        <w:t xml:space="preserve"> </w:t>
      </w:r>
      <w:r>
        <w:t xml:space="preserve">=&gt; Краткое описание издания (в формате brief)</w:t>
      </w:r>
    </w:p>
    <w:p>
      <w:pPr>
        <w:pStyle w:val="Compact"/>
        <w:numPr>
          <w:ilvl w:val="0"/>
          <w:numId w:val="1002"/>
        </w:numPr>
      </w:pPr>
      <w:r>
        <w:t xml:space="preserve">‘responsible_face’</w:t>
      </w:r>
      <w:r>
        <w:t xml:space="preserve"> </w:t>
      </w:r>
      <w:r>
        <w:t xml:space="preserve">=&gt; Ответственное лицо</w:t>
      </w:r>
    </w:p>
    <w:p>
      <w:pPr>
        <w:pStyle w:val="Compact"/>
        <w:numPr>
          <w:ilvl w:val="0"/>
          <w:numId w:val="1002"/>
        </w:numPr>
      </w:pPr>
      <w:r>
        <w:t xml:space="preserve">‘place_of_issue’</w:t>
      </w:r>
      <w:r>
        <w:t xml:space="preserve"> </w:t>
      </w:r>
      <w:r>
        <w:t xml:space="preserve">=&gt; Место выдачи</w:t>
      </w:r>
    </w:p>
    <w:p>
      <w:pPr>
        <w:pStyle w:val="Compact"/>
        <w:numPr>
          <w:ilvl w:val="0"/>
          <w:numId w:val="1002"/>
        </w:numPr>
      </w:pPr>
      <w:r>
        <w:t xml:space="preserve">‘place_of_store’</w:t>
      </w:r>
      <w:r>
        <w:t xml:space="preserve"> </w:t>
      </w:r>
      <w:r>
        <w:t xml:space="preserve">=&gt; Место хранения экземпляра</w:t>
      </w:r>
    </w:p>
    <w:p>
      <w:pPr>
        <w:pStyle w:val="Compact"/>
        <w:numPr>
          <w:ilvl w:val="0"/>
          <w:numId w:val="1002"/>
        </w:numPr>
      </w:pPr>
      <w:r>
        <w:t xml:space="preserve">‘barcode_rfid’</w:t>
      </w:r>
      <w:r>
        <w:t xml:space="preserve"> </w:t>
      </w:r>
      <w:r>
        <w:t xml:space="preserve">=&gt; Штрих-код или RFID-метка экземпляра издания</w:t>
      </w:r>
    </w:p>
    <w:p>
      <w:pPr>
        <w:pStyle w:val="Compact"/>
        <w:numPr>
          <w:ilvl w:val="0"/>
          <w:numId w:val="1002"/>
        </w:numPr>
      </w:pPr>
      <w:r>
        <w:t xml:space="preserve">‘inventory’</w:t>
      </w:r>
      <w:r>
        <w:t xml:space="preserve"> </w:t>
      </w:r>
      <w:r>
        <w:t xml:space="preserve">=&gt; Инвентарный номер экземпляра издания</w:t>
      </w:r>
    </w:p>
    <w:p>
      <w:pPr>
        <w:pStyle w:val="Compact"/>
        <w:numPr>
          <w:ilvl w:val="0"/>
          <w:numId w:val="1002"/>
        </w:numPr>
      </w:pPr>
      <w:r>
        <w:t xml:space="preserve">‘order_date’</w:t>
      </w:r>
      <w:r>
        <w:t xml:space="preserve"> </w:t>
      </w:r>
      <w:r>
        <w:t xml:space="preserve">=&gt; Дата создания заказа</w:t>
      </w:r>
    </w:p>
    <w:p>
      <w:pPr>
        <w:pStyle w:val="Compact"/>
        <w:numPr>
          <w:ilvl w:val="0"/>
          <w:numId w:val="1002"/>
        </w:numPr>
      </w:pPr>
      <w:r>
        <w:t xml:space="preserve">‘issue_date’</w:t>
      </w:r>
      <w:r>
        <w:t xml:space="preserve"> </w:t>
      </w:r>
      <w:r>
        <w:t xml:space="preserve">=&gt; Дата исполнения заказа</w:t>
      </w:r>
    </w:p>
    <w:p>
      <w:pPr>
        <w:pStyle w:val="Compact"/>
        <w:numPr>
          <w:ilvl w:val="0"/>
          <w:numId w:val="1002"/>
        </w:numPr>
      </w:pPr>
      <w:r>
        <w:t xml:space="preserve">‘reservation_date’</w:t>
      </w:r>
      <w:r>
        <w:t xml:space="preserve"> </w:t>
      </w:r>
      <w:r>
        <w:t xml:space="preserve">=&gt; Дата бронирования экземпляра</w:t>
      </w:r>
    </w:p>
    <w:p>
      <w:pPr>
        <w:pStyle w:val="Compact"/>
        <w:numPr>
          <w:ilvl w:val="0"/>
          <w:numId w:val="1002"/>
        </w:numPr>
      </w:pPr>
      <w:r>
        <w:t xml:space="preserve">‘refuse_date’</w:t>
      </w:r>
      <w:r>
        <w:t xml:space="preserve"> </w:t>
      </w:r>
      <w:r>
        <w:t xml:space="preserve">=&gt; Дата отказа в исполнении заказа</w:t>
      </w:r>
    </w:p>
    <w:p>
      <w:pPr>
        <w:pStyle w:val="Compact"/>
        <w:numPr>
          <w:ilvl w:val="0"/>
          <w:numId w:val="1002"/>
        </w:numPr>
      </w:pPr>
      <w:r>
        <w:t xml:space="preserve">‘refuse_reason’</w:t>
      </w:r>
      <w:r>
        <w:t xml:space="preserve"> </w:t>
      </w:r>
      <w:r>
        <w:t xml:space="preserve">=&gt; Причина отказа исполнения заказа</w:t>
      </w:r>
    </w:p>
    <w:p>
      <w:pPr>
        <w:pStyle w:val="Compact"/>
        <w:numPr>
          <w:ilvl w:val="0"/>
          <w:numId w:val="1002"/>
        </w:numPr>
      </w:pPr>
      <w:r>
        <w:t xml:space="preserve">‘is_edd’</w:t>
      </w:r>
      <w:r>
        <w:t xml:space="preserve"> </w:t>
      </w:r>
      <w:r>
        <w:t xml:space="preserve">=&gt; Если true – заказ является заказом на электронную доставку документа</w:t>
      </w:r>
    </w:p>
    <w:p>
      <w:pPr>
        <w:pStyle w:val="Compact"/>
        <w:numPr>
          <w:ilvl w:val="0"/>
          <w:numId w:val="1002"/>
        </w:numPr>
      </w:pPr>
      <w:r>
        <w:t xml:space="preserve">‘edd_url’</w:t>
      </w:r>
      <w:r>
        <w:t xml:space="preserve"> </w:t>
      </w:r>
      <w:r>
        <w:t xml:space="preserve">=&gt; Ссылка на получение результата исполнения заказа на электронную доставку документа</w:t>
      </w:r>
    </w:p>
    <w:p>
      <w:pPr>
        <w:pStyle w:val="FirstParagraph"/>
      </w:pPr>
      <w:r>
        <w:t xml:space="preserve">Возвращается вся история заказов пользователя. Для неисполненных заказов поле issue_date - пусто.</w:t>
      </w:r>
    </w:p>
    <w:bookmarkEnd w:id="46"/>
    <w:bookmarkStart w:id="47" w:name="исключения-7"/>
    <w:p>
      <w:pPr>
        <w:pStyle w:val="Heading3"/>
      </w:pPr>
      <w:r>
        <w:t xml:space="preserve">4. Исключения</w:t>
      </w:r>
    </w:p>
    <w:p>
      <w:pPr>
        <w:pStyle w:val="FirstParagraph"/>
      </w:pPr>
      <w:r>
        <w:t xml:space="preserve">Отсутствуют.</w:t>
      </w:r>
    </w:p>
    <w:bookmarkEnd w:id="47"/>
    <w:bookmarkEnd w:id="48"/>
    <w:bookmarkStart w:id="53" w:name="X4021253e8c42228d68df4137ed0834479538ba2"/>
    <w:p>
      <w:pPr>
        <w:pStyle w:val="Heading2"/>
      </w:pPr>
      <w:r>
        <w:t xml:space="preserve">Функция BookReturnProlongation($user_id, $barcode_rfid , $inventory, $new_return_date)</w:t>
      </w:r>
    </w:p>
    <w:bookmarkStart w:id="49" w:name="описание-функции-8"/>
    <w:p>
      <w:pPr>
        <w:pStyle w:val="Heading3"/>
      </w:pPr>
      <w:r>
        <w:t xml:space="preserve">1. Описание функции</w:t>
      </w:r>
    </w:p>
    <w:p>
      <w:pPr>
        <w:pStyle w:val="FirstParagraph"/>
      </w:pPr>
      <w:r>
        <w:t xml:space="preserve">Функция запроса на продление срока возврата издания, находящегося у Пользователя библиотек.</w:t>
      </w:r>
    </w:p>
    <w:bookmarkEnd w:id="49"/>
    <w:bookmarkStart w:id="50" w:name="параметры-8"/>
    <w:p>
      <w:pPr>
        <w:pStyle w:val="Heading3"/>
      </w:pPr>
      <w:r>
        <w:t xml:space="preserve">2. Параметры</w:t>
      </w:r>
    </w:p>
    <w:p>
      <w:pPr>
        <w:pStyle w:val="FirstParagraph"/>
      </w:pPr>
      <w:r>
        <w:t xml:space="preserve">Таблица 1. Параметры функции BookReturnProlongation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2640"/>
        <w:gridCol w:w="2640"/>
        <w:gridCol w:w="264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Параметр</w:t>
            </w:r>
          </w:p>
        </w:tc>
        <w:tc>
          <w:tcPr/>
          <w:p>
            <w:pPr>
              <w:pStyle w:val="Compact"/>
            </w:pPr>
            <w:r>
              <w:t xml:space="preserve">Тип</w:t>
            </w:r>
          </w:p>
        </w:tc>
        <w:tc>
          <w:tcPr/>
          <w:p>
            <w:pPr>
              <w:pStyle w:val="Compact"/>
            </w:pPr>
            <w:r>
              <w:t xml:space="preserve">Описание</w:t>
            </w:r>
          </w:p>
        </w:tc>
      </w:tr>
      <w:tr>
        <w:tc>
          <w:tcPr/>
          <w:p>
            <w:pPr>
              <w:pStyle w:val="Compact"/>
            </w:pPr>
            <m:oMath>
              <m:r>
                <m:t>u</m:t>
              </m:r>
              <m:r>
                <m:t>s</m:t>
              </m:r>
              <m:r>
                <m:t>e</m:t>
              </m:r>
              <m:sSub>
                <m:e>
                  <m:r>
                    <m:t>r</m:t>
                  </m:r>
                </m:e>
                <m:sub>
                  <m:r>
                    <m:t>i</m:t>
                  </m:r>
                </m:sub>
              </m:sSub>
              <m:r>
                <m:t>d</m:t>
              </m:r>
              <m:r>
                <m:rPr>
                  <m:sty m:val="p"/>
                </m:rPr>
                <m:t>|</m:t>
              </m:r>
              <m:r>
                <m:t>s</m:t>
              </m:r>
              <m:r>
                <m:t>t</m:t>
              </m:r>
              <m:r>
                <m:t>r</m:t>
              </m:r>
              <m:r>
                <m:t>i</m:t>
              </m:r>
              <m:r>
                <m:t>n</m:t>
              </m:r>
              <m:r>
                <m:t>g</m:t>
              </m:r>
              <m:r>
                <m:rPr>
                  <m:sty m:val="p"/>
                </m:rPr>
                <m:t>|</m:t>
              </m:r>
              <m:r>
                <m:t>И</m:t>
              </m:r>
              <m:r>
                <m:t>д</m:t>
              </m:r>
              <m:r>
                <m:t>е</m:t>
              </m:r>
              <m:r>
                <m:t>н</m:t>
              </m:r>
              <m:r>
                <m:t>т</m:t>
              </m:r>
              <m:r>
                <m:t>и</m:t>
              </m:r>
              <m:r>
                <m:t>ф</m:t>
              </m:r>
              <m:r>
                <m:t>и</m:t>
              </m:r>
              <m:r>
                <m:t>к</m:t>
              </m:r>
              <m:r>
                <m:t>а</m:t>
              </m:r>
              <m:r>
                <m:t>т</m:t>
              </m:r>
              <m:r>
                <m:t>о</m:t>
              </m:r>
              <m:r>
                <m:t>р</m:t>
              </m:r>
              <m:r>
                <m:t>п</m:t>
              </m:r>
              <m:r>
                <m:t>о</m:t>
              </m:r>
              <m:r>
                <m:t>л</m:t>
              </m:r>
              <m:r>
                <m:t>ь</m:t>
              </m:r>
              <m:r>
                <m:t>з</m:t>
              </m:r>
              <m:r>
                <m:t>о</m:t>
              </m:r>
              <m:r>
                <m:t>в</m:t>
              </m:r>
              <m:r>
                <m:t>а</m:t>
              </m:r>
              <m:r>
                <m:t>т</m:t>
              </m:r>
              <m:r>
                <m:t>е</m:t>
              </m:r>
              <m:r>
                <m:t>л</m:t>
              </m:r>
              <m:r>
                <m:t>я</m:t>
              </m:r>
              <m:r>
                <m:rPr>
                  <m:sty m:val="p"/>
                </m:rPr>
                <m:t>.</m:t>
              </m:r>
              <m:r>
                <m:rPr>
                  <m:sty m:val="p"/>
                </m:rPr>
                <m:t>|</m:t>
              </m:r>
            </m:oMath>
            <w:r>
              <w:t xml:space="preserve">barcode_rfid</w:t>
            </w:r>
          </w:p>
        </w:tc>
        <w:tc>
          <w:tcPr/>
          <w:p>
            <w:pPr>
              <w:pStyle w:val="Compact"/>
            </w:pPr>
            <w:r>
              <w:t xml:space="preserve">string</w:t>
            </w:r>
          </w:p>
        </w:tc>
        <w:tc>
          <w:tcPr/>
          <w:p>
            <w:pPr>
              <w:pStyle w:val="Compact"/>
            </w:pPr>
            <w:r>
              <w:t xml:space="preserve">Штрих-код или RFID-метка экземпляра</w:t>
            </w:r>
          </w:p>
        </w:tc>
      </w:tr>
      <w:tr>
        <w:tc>
          <w:tcPr/>
          <w:p>
            <w:pPr>
              <w:pStyle w:val="Compact"/>
            </w:pPr>
            <m:oMath>
              <m:r>
                <m:t>i</m:t>
              </m:r>
              <m:r>
                <m:t>n</m:t>
              </m:r>
              <m:r>
                <m:t>v</m:t>
              </m:r>
              <m:r>
                <m:t>e</m:t>
              </m:r>
              <m:r>
                <m:t>n</m:t>
              </m:r>
              <m:r>
                <m:t>t</m:t>
              </m:r>
              <m:r>
                <m:t>o</m:t>
              </m:r>
              <m:r>
                <m:t>r</m:t>
              </m:r>
              <m:r>
                <m:t>y</m:t>
              </m:r>
              <m:r>
                <m:rPr>
                  <m:sty m:val="p"/>
                </m:rPr>
                <m:t>|</m:t>
              </m:r>
              <m:r>
                <m:t>s</m:t>
              </m:r>
              <m:r>
                <m:t>t</m:t>
              </m:r>
              <m:r>
                <m:t>r</m:t>
              </m:r>
              <m:r>
                <m:t>i</m:t>
              </m:r>
              <m:r>
                <m:t>n</m:t>
              </m:r>
              <m:r>
                <m:t>g</m:t>
              </m:r>
              <m:r>
                <m:rPr>
                  <m:sty m:val="p"/>
                </m:rPr>
                <m:t>|</m:t>
              </m:r>
              <m:r>
                <m:t>И</m:t>
              </m:r>
              <m:r>
                <m:t>н</m:t>
              </m:r>
              <m:r>
                <m:t>в</m:t>
              </m:r>
              <m:r>
                <m:t>е</m:t>
              </m:r>
              <m:r>
                <m:t>н</m:t>
              </m:r>
              <m:r>
                <m:t>т</m:t>
              </m:r>
              <m:r>
                <m:t>а</m:t>
              </m:r>
              <m:r>
                <m:t>р</m:t>
              </m:r>
              <m:r>
                <m:t>н</m:t>
              </m:r>
              <m:r>
                <m:t>ы</m:t>
              </m:r>
              <m:r>
                <m:t>й</m:t>
              </m:r>
              <m:r>
                <m:t>н</m:t>
              </m:r>
              <m:r>
                <m:t>о</m:t>
              </m:r>
              <m:r>
                <m:t>м</m:t>
              </m:r>
              <m:r>
                <m:t>е</m:t>
              </m:r>
              <m:r>
                <m:t>р</m:t>
              </m:r>
              <m:r>
                <m:t>э</m:t>
              </m:r>
              <m:r>
                <m:t>к</m:t>
              </m:r>
              <m:r>
                <m:t>з</m:t>
              </m:r>
              <m:r>
                <m:t>е</m:t>
              </m:r>
              <m:r>
                <m:t>м</m:t>
              </m:r>
              <m:r>
                <m:t>п</m:t>
              </m:r>
              <m:r>
                <m:t>л</m:t>
              </m:r>
              <m:r>
                <m:t>я</m:t>
              </m:r>
              <m:r>
                <m:t>р</m:t>
              </m:r>
              <m:r>
                <m:t>а</m:t>
              </m:r>
              <m:r>
                <m:rPr>
                  <m:sty m:val="p"/>
                </m:rPr>
                <m:t>|</m:t>
              </m:r>
            </m:oMath>
            <w:r>
              <w:t xml:space="preserve">new_return_date</w:t>
            </w:r>
          </w:p>
        </w:tc>
        <w:tc>
          <w:tcPr/>
          <w:p>
            <w:pPr>
              <w:pStyle w:val="Compact"/>
            </w:pPr>
            <w:r>
              <w:t xml:space="preserve">string</w:t>
            </w:r>
          </w:p>
        </w:tc>
        <w:tc>
          <w:tcPr/>
          <w:p>
            <w:pPr>
              <w:pStyle w:val="Compact"/>
            </w:pPr>
            <w:r>
              <w:t xml:space="preserve">Срок (дата) желаемого продления или количество дней, на которое необходимо продлить срок пользования изданием</w:t>
            </w:r>
          </w:p>
        </w:tc>
      </w:tr>
    </w:tbl>
    <w:bookmarkEnd w:id="50"/>
    <w:bookmarkStart w:id="51" w:name="возвращаемые-значения-7"/>
    <w:p>
      <w:pPr>
        <w:pStyle w:val="Heading3"/>
      </w:pPr>
      <w:r>
        <w:t xml:space="preserve">3. Возвращаемые значения</w:t>
      </w:r>
    </w:p>
    <w:p>
      <w:pPr>
        <w:pStyle w:val="FirstParagraph"/>
      </w:pPr>
      <w:r>
        <w:t xml:space="preserve">Дата, до которой продлено издание.</w:t>
      </w:r>
    </w:p>
    <w:bookmarkEnd w:id="51"/>
    <w:bookmarkStart w:id="52" w:name="исключения-8"/>
    <w:p>
      <w:pPr>
        <w:pStyle w:val="Heading3"/>
      </w:pPr>
      <w:r>
        <w:t xml:space="preserve">4. Исключения</w:t>
      </w:r>
    </w:p>
    <w:p>
      <w:pPr>
        <w:pStyle w:val="FirstParagraph"/>
      </w:pPr>
      <w:r>
        <w:t xml:space="preserve">Таблица 2. Исключения функции BookReturnProlongation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Текст</w:t>
            </w:r>
          </w:p>
        </w:tc>
        <w:tc>
          <w:tcPr/>
          <w:p>
            <w:pPr>
              <w:pStyle w:val="Compact"/>
            </w:pPr>
            <w:r>
              <w:t xml:space="preserve">Описание</w:t>
            </w:r>
          </w:p>
        </w:tc>
      </w:tr>
      <w:tr>
        <w:tc>
          <w:tcPr/>
          <w:p>
            <w:pPr>
              <w:pStyle w:val="Compact"/>
            </w:pPr>
            <w:r>
              <w:t xml:space="preserve">Не указана запись читателя</w:t>
            </w:r>
          </w:p>
        </w:tc>
        <w:tc>
          <w:tcPr/>
          <w:p>
            <w:pPr>
              <w:pStyle w:val="Compact"/>
            </w:pPr>
            <w:r>
              <w:t xml:space="preserve">Возникает в случае, если по указанному идентификатору не найдена соответствующая запись пользователя</w:t>
            </w:r>
          </w:p>
        </w:tc>
      </w:tr>
      <w:tr>
        <w:tc>
          <w:tcPr/>
          <w:p>
            <w:pPr>
              <w:pStyle w:val="Compact"/>
            </w:pPr>
            <w:r>
              <w:t xml:space="preserve">Нельзя продлить это издание (Дата)</w:t>
            </w:r>
          </w:p>
        </w:tc>
        <w:tc>
          <w:tcPr/>
          <w:p>
            <w:pPr>
              <w:pStyle w:val="Compact"/>
            </w:pPr>
            <w:r>
              <w:t xml:space="preserve">Возникает в случае, если количество дней, на которое необходимо продлить меньше 1</w:t>
            </w:r>
          </w:p>
        </w:tc>
      </w:tr>
      <w:tr>
        <w:tc>
          <w:tcPr/>
          <w:p>
            <w:pPr>
              <w:pStyle w:val="Compact"/>
            </w:pPr>
            <w:r>
              <w:t xml:space="preserve">Не выбрано ни одной записи</w:t>
            </w:r>
          </w:p>
        </w:tc>
        <w:tc>
          <w:tcPr/>
          <w:p>
            <w:pPr>
              <w:pStyle w:val="Compact"/>
            </w:pPr>
            <w:r>
              <w:t xml:space="preserve">Возникает в случае, если в списке выданных изданий отсутствует издание с указанным Штрих-кодом/RFID-меткой и инвентарным номером</w:t>
            </w:r>
          </w:p>
        </w:tc>
      </w:tr>
      <w:tr>
        <w:tc>
          <w:tcPr/>
          <w:p>
            <w:pPr>
              <w:pStyle w:val="Compact"/>
            </w:pPr>
            <w:r>
              <w:t xml:space="preserve">Нельзя продлить издание на месте выдачи</w:t>
            </w:r>
            <w:r>
              <w:t xml:space="preserve"> </w:t>
            </w:r>
            <w:r>
              <w:t xml:space="preserve"> </w:t>
            </w:r>
            <w:r>
              <w:t xml:space="preserve">выданное на месте выдачи</w:t>
            </w:r>
            <w:r>
              <w:t xml:space="preserve"> </w:t>
            </w:r>
          </w:p>
        </w:tc>
        <w:tc>
          <w:tcPr/>
          <w:p>
            <w:pPr>
              <w:pStyle w:val="Compact"/>
            </w:pPr>
            <w:r>
              <w:t xml:space="preserve">Возникает в случае, когда на месте выдачи, установленном для вызывающей функцию системы недоступно продление издания, выданного на другом месте выдачи</w:t>
            </w:r>
          </w:p>
        </w:tc>
      </w:tr>
    </w:tbl>
    <w:bookmarkEnd w:id="52"/>
    <w:bookmarkEnd w:id="53"/>
    <w:bookmarkStart w:id="58" w:name="функция-getexemplarsinfodbn-record_id"/>
    <w:p>
      <w:pPr>
        <w:pStyle w:val="Heading2"/>
      </w:pPr>
      <w:r>
        <w:t xml:space="preserve">Функция GetExemplarsInfo($dbn, $record_id)</w:t>
      </w:r>
    </w:p>
    <w:bookmarkStart w:id="54" w:name="описание-функции-9"/>
    <w:p>
      <w:pPr>
        <w:pStyle w:val="Heading3"/>
      </w:pPr>
      <w:r>
        <w:t xml:space="preserve">1. Описание функции</w:t>
      </w:r>
    </w:p>
    <w:p>
      <w:pPr>
        <w:pStyle w:val="FirstParagraph"/>
      </w:pPr>
      <w:r>
        <w:t xml:space="preserve">Функция получает сведения об экземплярах библиографической записи и их статусе. Запись издания ищется в указанной базе по идентификатору</w:t>
      </w:r>
      <w:r>
        <w:t xml:space="preserve"> </w:t>
      </w:r>
      <w:r>
        <w:rPr>
          <w:rStyle w:val="VerbatimChar"/>
        </w:rPr>
        <w:t xml:space="preserve">record_id</w:t>
      </w:r>
      <w:r>
        <w:t xml:space="preserve">, после чего результат группируется по местам хранения и состоянию экземпляров.</w:t>
      </w:r>
    </w:p>
    <w:bookmarkEnd w:id="54"/>
    <w:bookmarkStart w:id="55" w:name="параметры-9"/>
    <w:p>
      <w:pPr>
        <w:pStyle w:val="Heading3"/>
      </w:pPr>
      <w:r>
        <w:t xml:space="preserve">2. Параметры</w:t>
      </w:r>
    </w:p>
    <w:p>
      <w:pPr>
        <w:pStyle w:val="FirstParagraph"/>
      </w:pPr>
      <w:r>
        <w:t xml:space="preserve">Таблица 1. Параметры функции GetExemplarsInfo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2640"/>
        <w:gridCol w:w="2640"/>
        <w:gridCol w:w="264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Параметр</w:t>
            </w:r>
          </w:p>
        </w:tc>
        <w:tc>
          <w:tcPr/>
          <w:p>
            <w:pPr>
              <w:pStyle w:val="Compact"/>
            </w:pPr>
            <w:r>
              <w:t xml:space="preserve">Тип</w:t>
            </w:r>
          </w:p>
        </w:tc>
        <w:tc>
          <w:tcPr/>
          <w:p>
            <w:pPr>
              <w:pStyle w:val="Compact"/>
            </w:pPr>
            <w:r>
              <w:t xml:space="preserve">Описание</w:t>
            </w:r>
          </w:p>
        </w:tc>
      </w:tr>
      <w:tr>
        <w:tc>
          <w:tcPr/>
          <w:p>
            <w:pPr>
              <w:pStyle w:val="Compact"/>
            </w:pPr>
            <m:oMath>
              <m:r>
                <m:t>d</m:t>
              </m:r>
              <m:r>
                <m:t>b</m:t>
              </m:r>
              <m:r>
                <m:t>n</m:t>
              </m:r>
              <m:r>
                <m:rPr>
                  <m:sty m:val="p"/>
                </m:rPr>
                <m:t>|</m:t>
              </m:r>
              <m:r>
                <m:t>s</m:t>
              </m:r>
              <m:r>
                <m:t>t</m:t>
              </m:r>
              <m:r>
                <m:t>r</m:t>
              </m:r>
              <m:r>
                <m:t>i</m:t>
              </m:r>
              <m:r>
                <m:t>n</m:t>
              </m:r>
              <m:r>
                <m:t>g</m:t>
              </m:r>
              <m:r>
                <m:rPr>
                  <m:sty m:val="p"/>
                </m:rPr>
                <m:t>|</m:t>
              </m:r>
              <m:r>
                <m:t>И</m:t>
              </m:r>
              <m:r>
                <m:t>м</m:t>
              </m:r>
              <m:r>
                <m:t>я</m:t>
              </m:r>
              <m:r>
                <m:t>Б</m:t>
              </m:r>
              <m:r>
                <m:t>Д</m:t>
              </m:r>
              <m:r>
                <m:rPr>
                  <m:sty m:val="p"/>
                </m:rPr>
                <m:t>,</m:t>
              </m:r>
              <m:r>
                <m:t>в</m:t>
              </m:r>
              <m:r>
                <m:t>к</m:t>
              </m:r>
              <m:r>
                <m:t>о</m:t>
              </m:r>
              <m:r>
                <m:t>т</m:t>
              </m:r>
              <m:r>
                <m:t>о</m:t>
              </m:r>
              <m:r>
                <m:t>р</m:t>
              </m:r>
              <m:r>
                <m:t>о</m:t>
              </m:r>
              <m:r>
                <m:t>й</m:t>
              </m:r>
              <m:r>
                <m:t>х</m:t>
              </m:r>
              <m:r>
                <m:t>р</m:t>
              </m:r>
              <m:r>
                <m:t>а</m:t>
              </m:r>
              <m:r>
                <m:t>н</m:t>
              </m:r>
              <m:r>
                <m:t>и</m:t>
              </m:r>
              <m:r>
                <m:t>т</m:t>
              </m:r>
              <m:r>
                <m:t>с</m:t>
              </m:r>
              <m:r>
                <m:t>я</m:t>
              </m:r>
              <m:r>
                <m:t>з</m:t>
              </m:r>
              <m:r>
                <m:t>а</m:t>
              </m:r>
              <m:r>
                <m:t>п</m:t>
              </m:r>
              <m:r>
                <m:t>и</m:t>
              </m:r>
              <m:r>
                <m:t>с</m:t>
              </m:r>
              <m:r>
                <m:t>ь</m:t>
              </m:r>
              <m:r>
                <m:t>н</m:t>
              </m:r>
              <m:r>
                <m:t>а</m:t>
              </m:r>
              <m:r>
                <m:t>и</m:t>
              </m:r>
              <m:r>
                <m:t>з</m:t>
              </m:r>
              <m:r>
                <m:t>д</m:t>
              </m:r>
              <m:r>
                <m:t>а</m:t>
              </m:r>
              <m:r>
                <m:t>н</m:t>
              </m:r>
              <m:r>
                <m:t>и</m:t>
              </m:r>
              <m:r>
                <m:t>е</m:t>
              </m:r>
              <m:r>
                <m:rPr>
                  <m:sty m:val="p"/>
                </m:rPr>
                <m:t>|</m:t>
              </m:r>
            </m:oMath>
            <w:r>
              <w:t xml:space="preserve">record_id</w:t>
            </w:r>
          </w:p>
        </w:tc>
        <w:tc>
          <w:tcPr/>
          <w:p>
            <w:pPr>
              <w:pStyle w:val="Compact"/>
            </w:pPr>
            <w:r>
              <w:t xml:space="preserve">string</w:t>
            </w:r>
          </w:p>
        </w:tc>
        <w:tc>
          <w:tcPr/>
          <w:p>
            <w:pPr>
              <w:pStyle w:val="Compact"/>
            </w:pPr>
            <w:r>
              <w:t xml:space="preserve">Идентификатор библиографической записи, обычно значение поля 903.</w:t>
            </w:r>
          </w:p>
        </w:tc>
      </w:tr>
    </w:tbl>
    <w:bookmarkEnd w:id="55"/>
    <w:bookmarkStart w:id="56" w:name="возвращаемые-значения-8"/>
    <w:p>
      <w:pPr>
        <w:pStyle w:val="Heading3"/>
      </w:pPr>
      <w:r>
        <w:t xml:space="preserve">3. Возвращаемые значения</w:t>
      </w:r>
    </w:p>
    <w:p>
      <w:pPr>
        <w:pStyle w:val="FirstParagraph"/>
      </w:pPr>
      <w:r>
        <w:t xml:space="preserve">Возвращает массив вида:</w:t>
      </w:r>
    </w:p>
    <w:p>
      <w:pPr>
        <w:pStyle w:val="SourceCode"/>
      </w:pPr>
      <w:r>
        <w:rPr>
          <w:rStyle w:val="DataTypeTok"/>
        </w:rPr>
        <w:t xml:space="preserve">array</w:t>
      </w:r>
      <w:r>
        <w:rPr>
          <w:rStyle w:val="NormalTok"/>
        </w:rPr>
        <w:t xml:space="preserve">(</w:t>
      </w:r>
      <w:r>
        <w:br/>
      </w:r>
      <w:r>
        <w:rPr>
          <w:rStyle w:val="NormalTok"/>
        </w:rPr>
        <w:t xml:space="preserve">    </w:t>
      </w:r>
      <w:r>
        <w:rPr>
          <w:rStyle w:val="StringTok"/>
        </w:rPr>
        <w:t xml:space="preserve">'Id'</w:t>
      </w:r>
      <w:r>
        <w:rPr>
          <w:rStyle w:val="NormalTok"/>
        </w:rPr>
        <w:t xml:space="preserve"> =&gt; </w:t>
      </w:r>
      <w:r>
        <w:rPr>
          <w:rStyle w:val="DecValTok"/>
        </w:rPr>
        <w:t xml:space="preserve">8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 </w:t>
      </w:r>
      <w:r>
        <w:rPr>
          <w:rStyle w:val="StringTok"/>
        </w:rPr>
        <w:t xml:space="preserve">'Method'</w:t>
      </w:r>
      <w:r>
        <w:rPr>
          <w:rStyle w:val="NormalTok"/>
        </w:rPr>
        <w:t xml:space="preserve"> =&gt; </w:t>
      </w:r>
      <w:r>
        <w:rPr>
          <w:rStyle w:val="StringTok"/>
        </w:rPr>
        <w:t xml:space="preserve">'GetExemplarsInfo'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 </w:t>
      </w:r>
      <w:r>
        <w:rPr>
          <w:rStyle w:val="StringTok"/>
        </w:rPr>
        <w:t xml:space="preserve">'Params'</w:t>
      </w:r>
      <w:r>
        <w:rPr>
          <w:rStyle w:val="NormalTok"/>
        </w:rPr>
        <w:t xml:space="preserve"> =&gt; </w:t>
      </w:r>
      <w:r>
        <w:br/>
      </w:r>
      <w:r>
        <w:rPr>
          <w:rStyle w:val="NormalTok"/>
        </w:rPr>
        <w:t xml:space="preserve">  </w:t>
      </w:r>
      <w:r>
        <w:rPr>
          <w:rStyle w:val="DataTypeTok"/>
        </w:rPr>
        <w:t xml:space="preserve">array</w:t>
      </w:r>
      <w:r>
        <w:rPr>
          <w:rStyle w:val="NormalTok"/>
        </w:rPr>
        <w:t xml:space="preserve"> (</w:t>
      </w:r>
      <w:r>
        <w:br/>
      </w:r>
      <w:r>
        <w:rPr>
          <w:rStyle w:val="NormalTok"/>
        </w:rPr>
        <w:t xml:space="preserve">    </w:t>
      </w:r>
      <w:r>
        <w:rPr>
          <w:rStyle w:val="DecValTok"/>
        </w:rPr>
        <w:t xml:space="preserve">0</w:t>
      </w:r>
      <w:r>
        <w:rPr>
          <w:rStyle w:val="NormalTok"/>
        </w:rPr>
        <w:t xml:space="preserve"> =&gt; </w:t>
      </w:r>
      <w:r>
        <w:rPr>
          <w:rStyle w:val="StringTok"/>
        </w:rPr>
        <w:t xml:space="preserve">'IBIS'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 </w:t>
      </w:r>
      <w:r>
        <w:rPr>
          <w:rStyle w:val="DecValTok"/>
        </w:rPr>
        <w:t xml:space="preserve">1</w:t>
      </w:r>
      <w:r>
        <w:rPr>
          <w:rStyle w:val="NormalTok"/>
        </w:rPr>
        <w:t xml:space="preserve"> =&gt; </w:t>
      </w:r>
      <w:r>
        <w:rPr>
          <w:rStyle w:val="StringTok"/>
        </w:rPr>
        <w:t xml:space="preserve">'004(075.8)/Т 35-596353004'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)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</w:t>
      </w:r>
      <w:r>
        <w:rPr>
          <w:rStyle w:val="StringTok"/>
        </w:rPr>
        <w:t xml:space="preserve">'Error'</w:t>
      </w:r>
      <w:r>
        <w:rPr>
          <w:rStyle w:val="NormalTok"/>
        </w:rPr>
        <w:t xml:space="preserve"> =&gt; </w:t>
      </w:r>
      <w:r>
        <w:rPr>
          <w:rStyle w:val="KeywordTok"/>
        </w:rPr>
        <w:t xml:space="preserve">NULL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</w:t>
      </w:r>
      <w:r>
        <w:rPr>
          <w:rStyle w:val="StringTok"/>
        </w:rPr>
        <w:t xml:space="preserve">'Result'</w:t>
      </w:r>
      <w:r>
        <w:rPr>
          <w:rStyle w:val="NormalTok"/>
        </w:rPr>
        <w:t xml:space="preserve"> =&gt; </w:t>
      </w:r>
      <w:r>
        <w:br/>
      </w:r>
      <w:r>
        <w:rPr>
          <w:rStyle w:val="NormalTok"/>
        </w:rPr>
        <w:t xml:space="preserve">  </w:t>
      </w:r>
      <w:r>
        <w:rPr>
          <w:rStyle w:val="DataTypeTok"/>
        </w:rPr>
        <w:t xml:space="preserve">array</w:t>
      </w:r>
      <w:r>
        <w:rPr>
          <w:rStyle w:val="NormalTok"/>
        </w:rPr>
        <w:t xml:space="preserve"> (</w:t>
      </w:r>
      <w:r>
        <w:br/>
      </w:r>
      <w:r>
        <w:rPr>
          <w:rStyle w:val="NormalTok"/>
        </w:rPr>
        <w:t xml:space="preserve">    </w:t>
      </w:r>
      <w:r>
        <w:rPr>
          <w:rStyle w:val="DecValTok"/>
        </w:rPr>
        <w:t xml:space="preserve">0</w:t>
      </w:r>
      <w:r>
        <w:rPr>
          <w:rStyle w:val="NormalTok"/>
        </w:rPr>
        <w:t xml:space="preserve"> =&gt; </w:t>
      </w:r>
      <w:r>
        <w:br/>
      </w:r>
      <w:r>
        <w:rPr>
          <w:rStyle w:val="NormalTok"/>
        </w:rPr>
        <w:t xml:space="preserve">    </w:t>
      </w:r>
      <w:r>
        <w:rPr>
          <w:rStyle w:val="DataTypeTok"/>
        </w:rPr>
        <w:t xml:space="preserve">array</w:t>
      </w:r>
      <w:r>
        <w:rPr>
          <w:rStyle w:val="NormalTok"/>
        </w:rPr>
        <w:t xml:space="preserve"> (</w:t>
      </w:r>
      <w:r>
        <w:br/>
      </w:r>
      <w:r>
        <w:rPr>
          <w:rStyle w:val="NormalTok"/>
        </w:rPr>
        <w:t xml:space="preserve">      </w:t>
      </w:r>
      <w:r>
        <w:rPr>
          <w:rStyle w:val="StringTok"/>
        </w:rPr>
        <w:t xml:space="preserve">'total'</w:t>
      </w:r>
      <w:r>
        <w:rPr>
          <w:rStyle w:val="NormalTok"/>
        </w:rPr>
        <w:t xml:space="preserve"> =&gt; </w:t>
      </w:r>
      <w:r>
        <w:br/>
      </w:r>
      <w:r>
        <w:rPr>
          <w:rStyle w:val="NormalTok"/>
        </w:rPr>
        <w:t xml:space="preserve">      </w:t>
      </w:r>
      <w:r>
        <w:rPr>
          <w:rStyle w:val="DataTypeTok"/>
        </w:rPr>
        <w:t xml:space="preserve">array</w:t>
      </w:r>
      <w:r>
        <w:rPr>
          <w:rStyle w:val="NormalTok"/>
        </w:rPr>
        <w:t xml:space="preserve"> (</w:t>
      </w:r>
      <w:r>
        <w:br/>
      </w:r>
      <w:r>
        <w:rPr>
          <w:rStyle w:val="NormalTok"/>
        </w:rPr>
        <w:t xml:space="preserve">        </w:t>
      </w:r>
      <w:r>
        <w:rPr>
          <w:rStyle w:val="StringTok"/>
        </w:rPr>
        <w:t xml:space="preserve">'count'</w:t>
      </w:r>
      <w:r>
        <w:rPr>
          <w:rStyle w:val="NormalTok"/>
        </w:rPr>
        <w:t xml:space="preserve"> =&gt; </w:t>
      </w:r>
      <w:r>
        <w:rPr>
          <w:rStyle w:val="DecValTok"/>
        </w:rPr>
        <w:t xml:space="preserve">15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   )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   </w:t>
      </w:r>
      <w:r>
        <w:rPr>
          <w:rStyle w:val="StringTok"/>
        </w:rPr>
        <w:t xml:space="preserve">'free'</w:t>
      </w:r>
      <w:r>
        <w:rPr>
          <w:rStyle w:val="NormalTok"/>
        </w:rPr>
        <w:t xml:space="preserve"> =&gt; </w:t>
      </w:r>
      <w:r>
        <w:br/>
      </w:r>
      <w:r>
        <w:rPr>
          <w:rStyle w:val="NormalTok"/>
        </w:rPr>
        <w:t xml:space="preserve">      </w:t>
      </w:r>
      <w:r>
        <w:rPr>
          <w:rStyle w:val="DataTypeTok"/>
        </w:rPr>
        <w:t xml:space="preserve">array</w:t>
      </w:r>
      <w:r>
        <w:rPr>
          <w:rStyle w:val="NormalTok"/>
        </w:rPr>
        <w:t xml:space="preserve"> (</w:t>
      </w:r>
      <w:r>
        <w:br/>
      </w:r>
      <w:r>
        <w:rPr>
          <w:rStyle w:val="NormalTok"/>
        </w:rPr>
        <w:t xml:space="preserve">        </w:t>
      </w:r>
      <w:r>
        <w:rPr>
          <w:rStyle w:val="StringTok"/>
        </w:rPr>
        <w:t xml:space="preserve">'count'</w:t>
      </w:r>
      <w:r>
        <w:rPr>
          <w:rStyle w:val="NormalTok"/>
        </w:rPr>
        <w:t xml:space="preserve"> =&gt; </w:t>
      </w:r>
      <w:r>
        <w:rPr>
          <w:rStyle w:val="DecValTok"/>
        </w:rPr>
        <w:t xml:space="preserve">11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     </w:t>
      </w:r>
      <w:r>
        <w:rPr>
          <w:rStyle w:val="StringTok"/>
        </w:rPr>
        <w:t xml:space="preserve">'inventories'</w:t>
      </w:r>
      <w:r>
        <w:rPr>
          <w:rStyle w:val="NormalTok"/>
        </w:rPr>
        <w:t xml:space="preserve"> =&gt; </w:t>
      </w:r>
      <w:r>
        <w:br/>
      </w:r>
      <w:r>
        <w:rPr>
          <w:rStyle w:val="NormalTok"/>
        </w:rPr>
        <w:t xml:space="preserve">        </w:t>
      </w:r>
      <w:r>
        <w:rPr>
          <w:rStyle w:val="DataTypeTok"/>
        </w:rPr>
        <w:t xml:space="preserve">array</w:t>
      </w:r>
      <w:r>
        <w:rPr>
          <w:rStyle w:val="NormalTok"/>
        </w:rPr>
        <w:t xml:space="preserve"> (</w:t>
      </w:r>
      <w:r>
        <w:br/>
      </w:r>
      <w:r>
        <w:rPr>
          <w:rStyle w:val="NormalTok"/>
        </w:rPr>
        <w:t xml:space="preserve">          </w:t>
      </w:r>
      <w:r>
        <w:rPr>
          <w:rStyle w:val="DecValTok"/>
        </w:rPr>
        <w:t xml:space="preserve">0</w:t>
      </w:r>
      <w:r>
        <w:rPr>
          <w:rStyle w:val="NormalTok"/>
        </w:rPr>
        <w:t xml:space="preserve"> =&gt; </w:t>
      </w:r>
      <w:r>
        <w:br/>
      </w:r>
      <w:r>
        <w:rPr>
          <w:rStyle w:val="NormalTok"/>
        </w:rPr>
        <w:t xml:space="preserve">          </w:t>
      </w:r>
      <w:r>
        <w:rPr>
          <w:rStyle w:val="DataTypeTok"/>
        </w:rPr>
        <w:t xml:space="preserve">array</w:t>
      </w:r>
      <w:r>
        <w:rPr>
          <w:rStyle w:val="NormalTok"/>
        </w:rPr>
        <w:t xml:space="preserve"> (</w:t>
      </w:r>
      <w:r>
        <w:br/>
      </w:r>
      <w:r>
        <w:rPr>
          <w:rStyle w:val="NormalTok"/>
        </w:rPr>
        <w:t xml:space="preserve">            </w:t>
      </w:r>
      <w:r>
        <w:rPr>
          <w:rStyle w:val="StringTok"/>
        </w:rPr>
        <w:t xml:space="preserve">'db'</w:t>
      </w:r>
      <w:r>
        <w:rPr>
          <w:rStyle w:val="NormalTok"/>
        </w:rPr>
        <w:t xml:space="preserve"> =&gt; </w:t>
      </w:r>
      <w:r>
        <w:rPr>
          <w:rStyle w:val="StringTok"/>
        </w:rPr>
        <w:t xml:space="preserve">'IBIS'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         </w:t>
      </w:r>
      <w:r>
        <w:rPr>
          <w:rStyle w:val="StringTok"/>
        </w:rPr>
        <w:t xml:space="preserve">'recid'</w:t>
      </w:r>
      <w:r>
        <w:rPr>
          <w:rStyle w:val="NormalTok"/>
        </w:rPr>
        <w:t xml:space="preserve"> =&gt; </w:t>
      </w:r>
      <w:r>
        <w:rPr>
          <w:rStyle w:val="StringTok"/>
        </w:rPr>
        <w:t xml:space="preserve">'004(075.8)/Т 35-596353004'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         </w:t>
      </w:r>
      <w:r>
        <w:rPr>
          <w:rStyle w:val="StringTok"/>
        </w:rPr>
        <w:t xml:space="preserve">'inv'</w:t>
      </w:r>
      <w:r>
        <w:rPr>
          <w:rStyle w:val="NormalTok"/>
        </w:rPr>
        <w:t xml:space="preserve"> =&gt; </w:t>
      </w:r>
      <w:r>
        <w:rPr>
          <w:rStyle w:val="StringTok"/>
        </w:rPr>
        <w:t xml:space="preserve">'386030'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       )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       </w:t>
      </w:r>
      <w:r>
        <w:rPr>
          <w:rStyle w:val="DecValTok"/>
        </w:rPr>
        <w:t xml:space="preserve">1</w:t>
      </w:r>
      <w:r>
        <w:rPr>
          <w:rStyle w:val="NormalTok"/>
        </w:rPr>
        <w:t xml:space="preserve"> =&gt; </w:t>
      </w:r>
      <w:r>
        <w:br/>
      </w:r>
      <w:r>
        <w:rPr>
          <w:rStyle w:val="NormalTok"/>
        </w:rPr>
        <w:t xml:space="preserve">          </w:t>
      </w:r>
      <w:r>
        <w:rPr>
          <w:rStyle w:val="DataTypeTok"/>
        </w:rPr>
        <w:t xml:space="preserve">array</w:t>
      </w:r>
      <w:r>
        <w:rPr>
          <w:rStyle w:val="NormalTok"/>
        </w:rPr>
        <w:t xml:space="preserve"> (</w:t>
      </w:r>
      <w:r>
        <w:br/>
      </w:r>
      <w:r>
        <w:rPr>
          <w:rStyle w:val="NormalTok"/>
        </w:rPr>
        <w:t xml:space="preserve">            </w:t>
      </w:r>
      <w:r>
        <w:rPr>
          <w:rStyle w:val="StringTok"/>
        </w:rPr>
        <w:t xml:space="preserve">'db'</w:t>
      </w:r>
      <w:r>
        <w:rPr>
          <w:rStyle w:val="NormalTok"/>
        </w:rPr>
        <w:t xml:space="preserve"> =&gt; </w:t>
      </w:r>
      <w:r>
        <w:rPr>
          <w:rStyle w:val="StringTok"/>
        </w:rPr>
        <w:t xml:space="preserve">'IBIS'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         </w:t>
      </w:r>
      <w:r>
        <w:rPr>
          <w:rStyle w:val="StringTok"/>
        </w:rPr>
        <w:t xml:space="preserve">'recid'</w:t>
      </w:r>
      <w:r>
        <w:rPr>
          <w:rStyle w:val="NormalTok"/>
        </w:rPr>
        <w:t xml:space="preserve"> =&gt; </w:t>
      </w:r>
      <w:r>
        <w:rPr>
          <w:rStyle w:val="StringTok"/>
        </w:rPr>
        <w:t xml:space="preserve">'004(075.8)/Т 35-596353004'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         </w:t>
      </w:r>
      <w:r>
        <w:rPr>
          <w:rStyle w:val="StringTok"/>
        </w:rPr>
        <w:t xml:space="preserve">'inv'</w:t>
      </w:r>
      <w:r>
        <w:rPr>
          <w:rStyle w:val="NormalTok"/>
        </w:rPr>
        <w:t xml:space="preserve"> =&gt; </w:t>
      </w:r>
      <w:r>
        <w:rPr>
          <w:rStyle w:val="StringTok"/>
        </w:rPr>
        <w:t xml:space="preserve">'02386030'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       )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     )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   )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   </w:t>
      </w:r>
      <w:r>
        <w:rPr>
          <w:rStyle w:val="StringTok"/>
        </w:rPr>
        <w:t xml:space="preserve">'busy'</w:t>
      </w:r>
      <w:r>
        <w:rPr>
          <w:rStyle w:val="NormalTok"/>
        </w:rPr>
        <w:t xml:space="preserve"> =&gt; </w:t>
      </w:r>
      <w:r>
        <w:br/>
      </w:r>
      <w:r>
        <w:rPr>
          <w:rStyle w:val="NormalTok"/>
        </w:rPr>
        <w:t xml:space="preserve">      </w:t>
      </w:r>
      <w:r>
        <w:rPr>
          <w:rStyle w:val="DataTypeTok"/>
        </w:rPr>
        <w:t xml:space="preserve">array</w:t>
      </w:r>
      <w:r>
        <w:rPr>
          <w:rStyle w:val="NormalTok"/>
        </w:rPr>
        <w:t xml:space="preserve"> (</w:t>
      </w:r>
      <w:r>
        <w:br/>
      </w:r>
      <w:r>
        <w:rPr>
          <w:rStyle w:val="NormalTok"/>
        </w:rPr>
        <w:t xml:space="preserve">        </w:t>
      </w:r>
      <w:r>
        <w:rPr>
          <w:rStyle w:val="StringTok"/>
        </w:rPr>
        <w:t xml:space="preserve">'count'</w:t>
      </w:r>
      <w:r>
        <w:rPr>
          <w:rStyle w:val="NormalTok"/>
        </w:rPr>
        <w:t xml:space="preserve"> =&gt; </w:t>
      </w:r>
      <w:r>
        <w:rPr>
          <w:rStyle w:val="DecValTok"/>
        </w:rPr>
        <w:t xml:space="preserve">4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     </w:t>
      </w:r>
      <w:r>
        <w:rPr>
          <w:rStyle w:val="StringTok"/>
        </w:rPr>
        <w:t xml:space="preserve">'inventories'</w:t>
      </w:r>
      <w:r>
        <w:rPr>
          <w:rStyle w:val="NormalTok"/>
        </w:rPr>
        <w:t xml:space="preserve"> =&gt; </w:t>
      </w:r>
      <w:r>
        <w:br/>
      </w:r>
      <w:r>
        <w:rPr>
          <w:rStyle w:val="NormalTok"/>
        </w:rPr>
        <w:t xml:space="preserve">        </w:t>
      </w:r>
      <w:r>
        <w:rPr>
          <w:rStyle w:val="DataTypeTok"/>
        </w:rPr>
        <w:t xml:space="preserve">array</w:t>
      </w:r>
      <w:r>
        <w:rPr>
          <w:rStyle w:val="NormalTok"/>
        </w:rPr>
        <w:t xml:space="preserve"> (</w:t>
      </w:r>
      <w:r>
        <w:br/>
      </w:r>
      <w:r>
        <w:rPr>
          <w:rStyle w:val="NormalTok"/>
        </w:rPr>
        <w:t xml:space="preserve">          </w:t>
      </w:r>
      <w:r>
        <w:rPr>
          <w:rStyle w:val="DecValTok"/>
        </w:rPr>
        <w:t xml:space="preserve">0</w:t>
      </w:r>
      <w:r>
        <w:rPr>
          <w:rStyle w:val="NormalTok"/>
        </w:rPr>
        <w:t xml:space="preserve"> =&gt; </w:t>
      </w:r>
      <w:r>
        <w:br/>
      </w:r>
      <w:r>
        <w:rPr>
          <w:rStyle w:val="NormalTok"/>
        </w:rPr>
        <w:t xml:space="preserve">          </w:t>
      </w:r>
      <w:r>
        <w:rPr>
          <w:rStyle w:val="DataTypeTok"/>
        </w:rPr>
        <w:t xml:space="preserve">array</w:t>
      </w:r>
      <w:r>
        <w:rPr>
          <w:rStyle w:val="NormalTok"/>
        </w:rPr>
        <w:t xml:space="preserve"> (</w:t>
      </w:r>
      <w:r>
        <w:br/>
      </w:r>
      <w:r>
        <w:rPr>
          <w:rStyle w:val="NormalTok"/>
        </w:rPr>
        <w:t xml:space="preserve">            </w:t>
      </w:r>
      <w:r>
        <w:rPr>
          <w:rStyle w:val="StringTok"/>
        </w:rPr>
        <w:t xml:space="preserve">'db'</w:t>
      </w:r>
      <w:r>
        <w:rPr>
          <w:rStyle w:val="NormalTok"/>
        </w:rPr>
        <w:t xml:space="preserve"> =&gt; </w:t>
      </w:r>
      <w:r>
        <w:rPr>
          <w:rStyle w:val="StringTok"/>
        </w:rPr>
        <w:t xml:space="preserve">'IBIS'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         </w:t>
      </w:r>
      <w:r>
        <w:rPr>
          <w:rStyle w:val="StringTok"/>
        </w:rPr>
        <w:t xml:space="preserve">'recid'</w:t>
      </w:r>
      <w:r>
        <w:rPr>
          <w:rStyle w:val="NormalTok"/>
        </w:rPr>
        <w:t xml:space="preserve"> =&gt; </w:t>
      </w:r>
      <w:r>
        <w:rPr>
          <w:rStyle w:val="StringTok"/>
        </w:rPr>
        <w:t xml:space="preserve">'004(075.8)/Т 35-596353004'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         </w:t>
      </w:r>
      <w:r>
        <w:rPr>
          <w:rStyle w:val="StringTok"/>
        </w:rPr>
        <w:t xml:space="preserve">'inv'</w:t>
      </w:r>
      <w:r>
        <w:rPr>
          <w:rStyle w:val="NormalTok"/>
        </w:rPr>
        <w:t xml:space="preserve"> =&gt; </w:t>
      </w:r>
      <w:r>
        <w:rPr>
          <w:rStyle w:val="StringTok"/>
        </w:rPr>
        <w:t xml:space="preserve">'02386030'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       )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     )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   )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   </w:t>
      </w:r>
      <w:r>
        <w:rPr>
          <w:rStyle w:val="StringTok"/>
        </w:rPr>
        <w:t xml:space="preserve">'place_of_store'</w:t>
      </w:r>
      <w:r>
        <w:rPr>
          <w:rStyle w:val="NormalTok"/>
        </w:rPr>
        <w:t xml:space="preserve"> =&gt; </w:t>
      </w:r>
      <w:r>
        <w:rPr>
          <w:rStyle w:val="StringTok"/>
        </w:rPr>
        <w:t xml:space="preserve">'ХР'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 )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 </w:t>
      </w:r>
      <w:r>
        <w:rPr>
          <w:rStyle w:val="DecValTok"/>
        </w:rPr>
        <w:t xml:space="preserve">1</w:t>
      </w:r>
      <w:r>
        <w:rPr>
          <w:rStyle w:val="NormalTok"/>
        </w:rPr>
        <w:t xml:space="preserve"> =&gt; </w:t>
      </w:r>
      <w:r>
        <w:br/>
      </w:r>
      <w:r>
        <w:rPr>
          <w:rStyle w:val="NormalTok"/>
        </w:rPr>
        <w:t xml:space="preserve">    </w:t>
      </w:r>
      <w:r>
        <w:rPr>
          <w:rStyle w:val="DataTypeTok"/>
        </w:rPr>
        <w:t xml:space="preserve">array</w:t>
      </w:r>
      <w:r>
        <w:rPr>
          <w:rStyle w:val="NormalTok"/>
        </w:rPr>
        <w:t xml:space="preserve"> (</w:t>
      </w:r>
      <w:r>
        <w:br/>
      </w:r>
      <w:r>
        <w:rPr>
          <w:rStyle w:val="NormalTok"/>
        </w:rPr>
        <w:t xml:space="preserve">      </w:t>
      </w:r>
      <w:r>
        <w:rPr>
          <w:rStyle w:val="StringTok"/>
        </w:rPr>
        <w:t xml:space="preserve">'total'</w:t>
      </w:r>
      <w:r>
        <w:rPr>
          <w:rStyle w:val="NormalTok"/>
        </w:rPr>
        <w:t xml:space="preserve"> =&gt; </w:t>
      </w:r>
      <w:r>
        <w:br/>
      </w:r>
      <w:r>
        <w:rPr>
          <w:rStyle w:val="NormalTok"/>
        </w:rPr>
        <w:t xml:space="preserve">      </w:t>
      </w:r>
      <w:r>
        <w:rPr>
          <w:rStyle w:val="DataTypeTok"/>
        </w:rPr>
        <w:t xml:space="preserve">array</w:t>
      </w:r>
      <w:r>
        <w:rPr>
          <w:rStyle w:val="NormalTok"/>
        </w:rPr>
        <w:t xml:space="preserve"> (</w:t>
      </w:r>
      <w:r>
        <w:br/>
      </w:r>
      <w:r>
        <w:rPr>
          <w:rStyle w:val="NormalTok"/>
        </w:rPr>
        <w:t xml:space="preserve">        </w:t>
      </w:r>
      <w:r>
        <w:rPr>
          <w:rStyle w:val="StringTok"/>
        </w:rPr>
        <w:t xml:space="preserve">'count'</w:t>
      </w:r>
      <w:r>
        <w:rPr>
          <w:rStyle w:val="NormalTok"/>
        </w:rPr>
        <w:t xml:space="preserve"> =&gt; </w:t>
      </w:r>
      <w:r>
        <w:rPr>
          <w:rStyle w:val="DecValTok"/>
        </w:rPr>
        <w:t xml:space="preserve">40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   )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   </w:t>
      </w:r>
      <w:r>
        <w:rPr>
          <w:rStyle w:val="StringTok"/>
        </w:rPr>
        <w:t xml:space="preserve">'free'</w:t>
      </w:r>
      <w:r>
        <w:rPr>
          <w:rStyle w:val="NormalTok"/>
        </w:rPr>
        <w:t xml:space="preserve"> =&gt; </w:t>
      </w:r>
      <w:r>
        <w:br/>
      </w:r>
      <w:r>
        <w:rPr>
          <w:rStyle w:val="NormalTok"/>
        </w:rPr>
        <w:t xml:space="preserve">      </w:t>
      </w:r>
      <w:r>
        <w:rPr>
          <w:rStyle w:val="DataTypeTok"/>
        </w:rPr>
        <w:t xml:space="preserve">array</w:t>
      </w:r>
      <w:r>
        <w:rPr>
          <w:rStyle w:val="NormalTok"/>
        </w:rPr>
        <w:t xml:space="preserve"> (</w:t>
      </w:r>
      <w:r>
        <w:br/>
      </w:r>
      <w:r>
        <w:rPr>
          <w:rStyle w:val="NormalTok"/>
        </w:rPr>
        <w:t xml:space="preserve">        </w:t>
      </w:r>
      <w:r>
        <w:rPr>
          <w:rStyle w:val="StringTok"/>
        </w:rPr>
        <w:t xml:space="preserve">'count'</w:t>
      </w:r>
      <w:r>
        <w:rPr>
          <w:rStyle w:val="NormalTok"/>
        </w:rPr>
        <w:t xml:space="preserve"> =&gt; </w:t>
      </w:r>
      <w:r>
        <w:rPr>
          <w:rStyle w:val="DecValTok"/>
        </w:rPr>
        <w:t xml:space="preserve">40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     </w:t>
      </w:r>
      <w:r>
        <w:rPr>
          <w:rStyle w:val="StringTok"/>
        </w:rPr>
        <w:t xml:space="preserve">'inventories'</w:t>
      </w:r>
      <w:r>
        <w:rPr>
          <w:rStyle w:val="NormalTok"/>
        </w:rPr>
        <w:t xml:space="preserve"> =&gt; </w:t>
      </w:r>
      <w:r>
        <w:br/>
      </w:r>
      <w:r>
        <w:rPr>
          <w:rStyle w:val="NormalTok"/>
        </w:rPr>
        <w:t xml:space="preserve">        </w:t>
      </w:r>
      <w:r>
        <w:rPr>
          <w:rStyle w:val="DataTypeTok"/>
        </w:rPr>
        <w:t xml:space="preserve">array</w:t>
      </w:r>
      <w:r>
        <w:rPr>
          <w:rStyle w:val="NormalTok"/>
        </w:rPr>
        <w:t xml:space="preserve"> (</w:t>
      </w:r>
      <w:r>
        <w:br/>
      </w:r>
      <w:r>
        <w:rPr>
          <w:rStyle w:val="NormalTok"/>
        </w:rPr>
        <w:t xml:space="preserve">          </w:t>
      </w:r>
      <w:r>
        <w:rPr>
          <w:rStyle w:val="DecValTok"/>
        </w:rPr>
        <w:t xml:space="preserve">0</w:t>
      </w:r>
      <w:r>
        <w:rPr>
          <w:rStyle w:val="NormalTok"/>
        </w:rPr>
        <w:t xml:space="preserve"> =&gt; </w:t>
      </w:r>
      <w:r>
        <w:br/>
      </w:r>
      <w:r>
        <w:rPr>
          <w:rStyle w:val="NormalTok"/>
        </w:rPr>
        <w:t xml:space="preserve">          </w:t>
      </w:r>
      <w:r>
        <w:rPr>
          <w:rStyle w:val="DataTypeTok"/>
        </w:rPr>
        <w:t xml:space="preserve">array</w:t>
      </w:r>
      <w:r>
        <w:rPr>
          <w:rStyle w:val="NormalTok"/>
        </w:rPr>
        <w:t xml:space="preserve"> (</w:t>
      </w:r>
      <w:r>
        <w:br/>
      </w:r>
      <w:r>
        <w:rPr>
          <w:rStyle w:val="NormalTok"/>
        </w:rPr>
        <w:t xml:space="preserve">            </w:t>
      </w:r>
      <w:r>
        <w:rPr>
          <w:rStyle w:val="StringTok"/>
        </w:rPr>
        <w:t xml:space="preserve">'db'</w:t>
      </w:r>
      <w:r>
        <w:rPr>
          <w:rStyle w:val="NormalTok"/>
        </w:rPr>
        <w:t xml:space="preserve"> =&gt; </w:t>
      </w:r>
      <w:r>
        <w:rPr>
          <w:rStyle w:val="StringTok"/>
        </w:rPr>
        <w:t xml:space="preserve">'IBIS'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         </w:t>
      </w:r>
      <w:r>
        <w:rPr>
          <w:rStyle w:val="StringTok"/>
        </w:rPr>
        <w:t xml:space="preserve">'recid'</w:t>
      </w:r>
      <w:r>
        <w:rPr>
          <w:rStyle w:val="NormalTok"/>
        </w:rPr>
        <w:t xml:space="preserve"> =&gt; </w:t>
      </w:r>
      <w:r>
        <w:rPr>
          <w:rStyle w:val="StringTok"/>
        </w:rPr>
        <w:t xml:space="preserve">'004(075.8)/Т 35-596353004'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         </w:t>
      </w:r>
      <w:r>
        <w:rPr>
          <w:rStyle w:val="StringTok"/>
        </w:rPr>
        <w:t xml:space="preserve">'inv'</w:t>
      </w:r>
      <w:r>
        <w:rPr>
          <w:rStyle w:val="NormalTok"/>
        </w:rPr>
        <w:t xml:space="preserve"> =&gt; </w:t>
      </w:r>
      <w:r>
        <w:rPr>
          <w:rStyle w:val="StringTok"/>
        </w:rPr>
        <w:t xml:space="preserve">'02386031'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       )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     )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   )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   </w:t>
      </w:r>
      <w:r>
        <w:rPr>
          <w:rStyle w:val="StringTok"/>
        </w:rPr>
        <w:t xml:space="preserve">'busy'</w:t>
      </w:r>
      <w:r>
        <w:rPr>
          <w:rStyle w:val="NormalTok"/>
        </w:rPr>
        <w:t xml:space="preserve"> =&gt; </w:t>
      </w:r>
      <w:r>
        <w:br/>
      </w:r>
      <w:r>
        <w:rPr>
          <w:rStyle w:val="NormalTok"/>
        </w:rPr>
        <w:t xml:space="preserve">      </w:t>
      </w:r>
      <w:r>
        <w:rPr>
          <w:rStyle w:val="DataTypeTok"/>
        </w:rPr>
        <w:t xml:space="preserve">array</w:t>
      </w:r>
      <w:r>
        <w:rPr>
          <w:rStyle w:val="NormalTok"/>
        </w:rPr>
        <w:t xml:space="preserve"> (</w:t>
      </w:r>
      <w:r>
        <w:br/>
      </w:r>
      <w:r>
        <w:rPr>
          <w:rStyle w:val="NormalTok"/>
        </w:rPr>
        <w:t xml:space="preserve">        </w:t>
      </w:r>
      <w:r>
        <w:rPr>
          <w:rStyle w:val="StringTok"/>
        </w:rPr>
        <w:t xml:space="preserve">'count'</w:t>
      </w:r>
      <w:r>
        <w:rPr>
          <w:rStyle w:val="NormalTok"/>
        </w:rPr>
        <w:t xml:space="preserve"> =&gt; </w:t>
      </w:r>
      <w:r>
        <w:rPr>
          <w:rStyle w:val="DecValTok"/>
        </w:rPr>
        <w:t xml:space="preserve">0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     </w:t>
      </w:r>
      <w:r>
        <w:rPr>
          <w:rStyle w:val="StringTok"/>
        </w:rPr>
        <w:t xml:space="preserve">'inventories'</w:t>
      </w:r>
      <w:r>
        <w:rPr>
          <w:rStyle w:val="NormalTok"/>
        </w:rPr>
        <w:t xml:space="preserve"> =&gt; </w:t>
      </w:r>
      <w:r>
        <w:br/>
      </w:r>
      <w:r>
        <w:rPr>
          <w:rStyle w:val="NormalTok"/>
        </w:rPr>
        <w:t xml:space="preserve">        </w:t>
      </w:r>
      <w:r>
        <w:rPr>
          <w:rStyle w:val="DataTypeTok"/>
        </w:rPr>
        <w:t xml:space="preserve">array</w:t>
      </w:r>
      <w:r>
        <w:rPr>
          <w:rStyle w:val="NormalTok"/>
        </w:rPr>
        <w:t xml:space="preserve"> (</w:t>
      </w:r>
      <w:r>
        <w:br/>
      </w:r>
      <w:r>
        <w:rPr>
          <w:rStyle w:val="NormalTok"/>
        </w:rPr>
        <w:t xml:space="preserve">        )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   )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   </w:t>
      </w:r>
      <w:r>
        <w:rPr>
          <w:rStyle w:val="StringTok"/>
        </w:rPr>
        <w:t xml:space="preserve">'place_of_store'</w:t>
      </w:r>
      <w:r>
        <w:rPr>
          <w:rStyle w:val="NormalTok"/>
        </w:rPr>
        <w:t xml:space="preserve"> =&gt; </w:t>
      </w:r>
      <w:r>
        <w:rPr>
          <w:rStyle w:val="StringTok"/>
        </w:rPr>
        <w:t xml:space="preserve">'СФ'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 )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)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))</w:t>
      </w:r>
    </w:p>
    <w:bookmarkEnd w:id="56"/>
    <w:bookmarkStart w:id="57" w:name="исключения-9"/>
    <w:p>
      <w:pPr>
        <w:pStyle w:val="Heading3"/>
      </w:pPr>
      <w:r>
        <w:t xml:space="preserve">4. Исключения</w:t>
      </w:r>
    </w:p>
    <w:p>
      <w:pPr>
        <w:pStyle w:val="FirstParagraph"/>
      </w:pPr>
      <w:r>
        <w:t xml:space="preserve">Таблица 2. Исключения функции GetExemplarsInfo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Текст</w:t>
            </w:r>
          </w:p>
        </w:tc>
        <w:tc>
          <w:tcPr/>
          <w:p>
            <w:pPr>
              <w:pStyle w:val="Compact"/>
            </w:pPr>
            <w:r>
              <w:t xml:space="preserve">Описание</w:t>
            </w:r>
          </w:p>
        </w:tc>
      </w:tr>
      <w:tr>
        <w:tc>
          <w:tcPr/>
          <w:p>
            <w:pPr>
              <w:pStyle w:val="Compact"/>
            </w:pPr>
            <w:r>
              <w:t xml:space="preserve">Ошибка поиска записей</w:t>
            </w:r>
          </w:p>
        </w:tc>
        <w:tc>
          <w:tcPr/>
          <w:p>
            <w:pPr>
              <w:pStyle w:val="Compact"/>
            </w:pPr>
            <w:r>
              <w:t xml:space="preserve">Возникает в случае, если по указанному идентификатору не найдена соответствующая запись на издание</w:t>
            </w:r>
          </w:p>
        </w:tc>
      </w:tr>
    </w:tbl>
    <w:bookmarkEnd w:id="57"/>
    <w:bookmarkEnd w:id="58"/>
    <w:bookmarkStart w:id="64" w:name="X69f82971d4e2878f63cb390e9c47d7b6588015f"/>
    <w:p>
      <w:pPr>
        <w:pStyle w:val="Heading2"/>
      </w:pPr>
      <w:r>
        <w:t xml:space="preserve">Функция Search($dbn, $exp, $seq, $format, $numMfn = 20, $firstMfn = 0, $Min = 0, $Max = 0, $SortBy = ’’, $AscSortDir = true, $UseCacheInSearch = false, $asJson = false)</w:t>
      </w:r>
    </w:p>
    <w:bookmarkStart w:id="59" w:name="описание-функции-10"/>
    <w:p>
      <w:pPr>
        <w:pStyle w:val="Heading3"/>
      </w:pPr>
      <w:r>
        <w:t xml:space="preserve">1. Описание функции</w:t>
      </w:r>
    </w:p>
    <w:p>
      <w:pPr>
        <w:pStyle w:val="FirstParagraph"/>
      </w:pPr>
      <w:r>
        <w:t xml:space="preserve">Функция выполняет поиск записей в указанной базе данных и возвращает результаты в заданном формате.</w:t>
      </w:r>
    </w:p>
    <w:bookmarkEnd w:id="59"/>
    <w:bookmarkStart w:id="60" w:name="параметры-10"/>
    <w:p>
      <w:pPr>
        <w:pStyle w:val="Heading3"/>
      </w:pPr>
      <w:r>
        <w:t xml:space="preserve">2. Параметры</w:t>
      </w:r>
    </w:p>
    <w:p>
      <w:pPr>
        <w:pStyle w:val="FirstParagraph"/>
      </w:pPr>
      <w:r>
        <w:t xml:space="preserve">Таблица 1. Параметры функции Search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1051"/>
        <w:gridCol w:w="433"/>
        <w:gridCol w:w="6435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Параметр</w:t>
            </w:r>
          </w:p>
        </w:tc>
        <w:tc>
          <w:tcPr/>
          <w:p>
            <w:pPr>
              <w:pStyle w:val="Compact"/>
            </w:pPr>
            <w:r>
              <w:t xml:space="preserve">Тип</w:t>
            </w:r>
          </w:p>
        </w:tc>
        <w:tc>
          <w:tcPr/>
          <w:p>
            <w:pPr>
              <w:pStyle w:val="Compact"/>
            </w:pPr>
            <w:r>
              <w:t xml:space="preserve">Описание</w:t>
            </w:r>
          </w:p>
        </w:tc>
      </w:tr>
      <w:tr>
        <w:tc>
          <w:tcPr/>
          <w:p>
            <w:pPr>
              <w:pStyle w:val="Compact"/>
            </w:pPr>
            <w:r>
              <w:t xml:space="preserve">$dbn</w:t>
            </w:r>
          </w:p>
        </w:tc>
        <w:tc>
          <w:tcPr/>
          <w:p>
            <w:pPr>
              <w:pStyle w:val="Compact"/>
            </w:pPr>
            <w:r>
              <w:t xml:space="preserve">string</w:t>
            </w:r>
          </w:p>
        </w:tc>
        <w:tc>
          <w:tcPr/>
          <w:p>
            <w:pPr>
              <w:pStyle w:val="Compact"/>
            </w:pPr>
            <w:r>
              <w:t xml:space="preserve">Имя БД для поиска</w:t>
            </w:r>
          </w:p>
        </w:tc>
      </w:tr>
      <w:tr>
        <w:tc>
          <w:tcPr/>
          <w:p>
            <w:pPr>
              <w:pStyle w:val="Compact"/>
            </w:pPr>
            <w:r>
              <w:t xml:space="preserve">$exp</w:t>
            </w:r>
          </w:p>
        </w:tc>
        <w:tc>
          <w:tcPr/>
          <w:p>
            <w:pPr>
              <w:pStyle w:val="Compact"/>
            </w:pPr>
            <w:r>
              <w:t xml:space="preserve">string</w:t>
            </w:r>
          </w:p>
        </w:tc>
        <w:tc>
          <w:tcPr/>
          <w:p>
            <w:pPr>
              <w:pStyle w:val="Compact"/>
            </w:pPr>
            <w:r>
              <w:t xml:space="preserve">Поисковое выражение на языке ИРБИС</w:t>
            </w:r>
          </w:p>
        </w:tc>
      </w:tr>
      <w:tr>
        <w:tc>
          <w:tcPr/>
          <w:p>
            <w:pPr>
              <w:pStyle w:val="Compact"/>
            </w:pPr>
            <w:r>
              <w:t xml:space="preserve">$seq</w:t>
            </w:r>
          </w:p>
        </w:tc>
        <w:tc>
          <w:tcPr/>
          <w:p>
            <w:pPr>
              <w:pStyle w:val="Compact"/>
            </w:pPr>
            <w:r>
              <w:t xml:space="preserve">string</w:t>
            </w:r>
          </w:p>
        </w:tc>
        <w:tc>
          <w:tcPr/>
          <w:p>
            <w:pPr>
              <w:pStyle w:val="Compact"/>
            </w:pPr>
            <w:r>
              <w:t xml:space="preserve">Формат для последовательного поиска</w:t>
            </w:r>
          </w:p>
        </w:tc>
      </w:tr>
      <w:tr>
        <w:tc>
          <w:tcPr/>
          <w:p>
            <w:pPr>
              <w:pStyle w:val="Compact"/>
            </w:pPr>
            <w:r>
              <w:t xml:space="preserve">$format</w:t>
            </w:r>
          </w:p>
        </w:tc>
        <w:tc>
          <w:tcPr/>
          <w:p>
            <w:pPr>
              <w:pStyle w:val="Compact"/>
            </w:pPr>
            <w:r>
              <w:t xml:space="preserve">string</w:t>
            </w:r>
          </w:p>
        </w:tc>
        <w:tc>
          <w:tcPr/>
          <w:p>
            <w:pPr>
              <w:pStyle w:val="Compact"/>
            </w:pPr>
            <w:r>
              <w:t xml:space="preserve">Формат, в котором нужно вернуть результат поиска. Например:</w:t>
            </w:r>
            <w:r>
              <w:t xml:space="preserve"> </w:t>
            </w:r>
            <w:r>
              <w:rPr>
                <w:rStyle w:val="VerbatimChar"/>
              </w:rPr>
              <w:t xml:space="preserve">@</w:t>
            </w:r>
            <w:r>
              <w:t xml:space="preserve"> </w:t>
            </w:r>
            <w:r>
              <w:t xml:space="preserve">- формат по умолчанию,</w:t>
            </w:r>
            <w:r>
              <w:t xml:space="preserve"> </w:t>
            </w:r>
            <w:r>
              <w:rPr>
                <w:rStyle w:val="VerbatimChar"/>
              </w:rPr>
              <w:t xml:space="preserve">@brief</w:t>
            </w:r>
            <w:r>
              <w:t xml:space="preserve"> </w:t>
            </w:r>
            <w:r>
              <w:t xml:space="preserve">- краткое описание,</w:t>
            </w:r>
            <w:r>
              <w:t xml:space="preserve"> </w:t>
            </w:r>
            <w:r>
              <w:rPr>
                <w:rStyle w:val="VerbatimChar"/>
              </w:rPr>
              <w:t xml:space="preserve">@API/info</w:t>
            </w:r>
            <w:r>
              <w:t xml:space="preserve"> </w:t>
            </w:r>
            <w:r>
              <w:t xml:space="preserve">- JSON-структура библиографической записи</w:t>
            </w:r>
          </w:p>
        </w:tc>
      </w:tr>
      <w:tr>
        <w:tc>
          <w:tcPr/>
          <w:p>
            <w:pPr>
              <w:pStyle w:val="Compact"/>
            </w:pPr>
            <w:r>
              <w:t xml:space="preserve">$numMfn</w:t>
            </w:r>
          </w:p>
        </w:tc>
        <w:tc>
          <w:tcPr/>
          <w:p>
            <w:pPr>
              <w:pStyle w:val="Compact"/>
            </w:pPr>
            <w:r>
              <w:t xml:space="preserve">integer</w:t>
            </w:r>
          </w:p>
        </w:tc>
        <w:tc>
          <w:tcPr/>
          <w:p>
            <w:pPr>
              <w:pStyle w:val="Compact"/>
            </w:pPr>
            <w:r>
              <w:t xml:space="preserve">Количество записей в порции результатов</w:t>
            </w:r>
          </w:p>
        </w:tc>
      </w:tr>
      <w:tr>
        <w:tc>
          <w:tcPr/>
          <w:p>
            <w:pPr>
              <w:pStyle w:val="Compact"/>
            </w:pPr>
            <w:r>
              <w:t xml:space="preserve">$firstMfn</w:t>
            </w:r>
          </w:p>
        </w:tc>
        <w:tc>
          <w:tcPr/>
          <w:p>
            <w:pPr>
              <w:pStyle w:val="Compact"/>
            </w:pPr>
            <w:r>
              <w:t xml:space="preserve">integer</w:t>
            </w:r>
          </w:p>
        </w:tc>
        <w:tc>
          <w:tcPr/>
          <w:p>
            <w:pPr>
              <w:pStyle w:val="Compact"/>
            </w:pPr>
            <w:r>
              <w:t xml:space="preserve">Номер первой записи в порции результатов</w:t>
            </w:r>
          </w:p>
        </w:tc>
      </w:tr>
      <w:tr>
        <w:tc>
          <w:tcPr/>
          <w:p>
            <w:pPr>
              <w:pStyle w:val="Compact"/>
            </w:pPr>
            <w:r>
              <w:t xml:space="preserve">$Min</w:t>
            </w:r>
          </w:p>
        </w:tc>
        <w:tc>
          <w:tcPr/>
          <w:p>
            <w:pPr>
              <w:pStyle w:val="Compact"/>
            </w:pPr>
            <w:r>
              <w:t xml:space="preserve">integer</w:t>
            </w:r>
          </w:p>
        </w:tc>
        <w:tc>
          <w:tcPr/>
          <w:p>
            <w:pPr>
              <w:pStyle w:val="Compact"/>
            </w:pPr>
            <w:r>
              <w:t xml:space="preserve">Минимальный MFN результата. Если задано</w:t>
            </w:r>
            <w:r>
              <w:t xml:space="preserve"> </w:t>
            </w:r>
            <w:r>
              <w:rPr>
                <w:rStyle w:val="VerbatimChar"/>
              </w:rPr>
              <w:t xml:space="preserve">0</w:t>
            </w:r>
            <w:r>
              <w:t xml:space="preserve">, ограничение не применяется. По умолчанию</w:t>
            </w:r>
            <w:r>
              <w:t xml:space="preserve"> </w:t>
            </w:r>
            <w:r>
              <w:rPr>
                <w:rStyle w:val="VerbatimChar"/>
              </w:rPr>
              <w:t xml:space="preserve">0</w:t>
            </w:r>
          </w:p>
        </w:tc>
      </w:tr>
      <w:tr>
        <w:tc>
          <w:tcPr/>
          <w:p>
            <w:pPr>
              <w:pStyle w:val="Compact"/>
            </w:pPr>
            <w:r>
              <w:t xml:space="preserve">$Max</w:t>
            </w:r>
          </w:p>
        </w:tc>
        <w:tc>
          <w:tcPr/>
          <w:p>
            <w:pPr>
              <w:pStyle w:val="Compact"/>
            </w:pPr>
            <w:r>
              <w:t xml:space="preserve">integer</w:t>
            </w:r>
          </w:p>
        </w:tc>
        <w:tc>
          <w:tcPr/>
          <w:p>
            <w:pPr>
              <w:pStyle w:val="Compact"/>
            </w:pPr>
            <w:r>
              <w:t xml:space="preserve">Максимальный MFN результата. Если задано</w:t>
            </w:r>
            <w:r>
              <w:t xml:space="preserve"> </w:t>
            </w:r>
            <w:r>
              <w:rPr>
                <w:rStyle w:val="VerbatimChar"/>
              </w:rPr>
              <w:t xml:space="preserve">0</w:t>
            </w:r>
            <w:r>
              <w:t xml:space="preserve">, ограничение не применяется. По умолчанию</w:t>
            </w:r>
            <w:r>
              <w:t xml:space="preserve"> </w:t>
            </w:r>
            <w:r>
              <w:rPr>
                <w:rStyle w:val="VerbatimChar"/>
              </w:rPr>
              <w:t xml:space="preserve">0</w:t>
            </w:r>
          </w:p>
        </w:tc>
      </w:tr>
      <w:tr>
        <w:tc>
          <w:tcPr/>
          <w:p>
            <w:pPr>
              <w:pStyle w:val="Compact"/>
            </w:pPr>
            <w:r>
              <w:t xml:space="preserve">$SortBy</w:t>
            </w:r>
          </w:p>
        </w:tc>
        <w:tc>
          <w:tcPr/>
          <w:p>
            <w:pPr>
              <w:pStyle w:val="Compact"/>
            </w:pPr>
            <w:r>
              <w:t xml:space="preserve">string</w:t>
            </w:r>
          </w:p>
        </w:tc>
        <w:tc>
          <w:tcPr/>
          <w:p>
            <w:pPr>
              <w:pStyle w:val="Compact"/>
            </w:pPr>
            <w:r>
              <w:t xml:space="preserve">Ключ сортировки. Если передана пустая строка, сортировка не применяется. По умолчанию</w:t>
            </w:r>
            <w:r>
              <w:t xml:space="preserve"> </w:t>
            </w:r>
            <w:r>
              <w:rPr>
                <w:rStyle w:val="VerbatimChar"/>
              </w:rPr>
              <w:t xml:space="preserve">''</w:t>
            </w:r>
          </w:p>
        </w:tc>
      </w:tr>
      <w:tr>
        <w:tc>
          <w:tcPr/>
          <w:p>
            <w:pPr>
              <w:pStyle w:val="Compact"/>
            </w:pPr>
            <w:r>
              <w:t xml:space="preserve">$AscSortDir</w:t>
            </w:r>
          </w:p>
        </w:tc>
        <w:tc>
          <w:tcPr/>
          <w:p>
            <w:pPr>
              <w:pStyle w:val="Compact"/>
            </w:pPr>
            <w:r>
              <w:t xml:space="preserve">bool</w:t>
            </w:r>
          </w:p>
        </w:tc>
        <w:tc>
          <w:tcPr/>
          <w:p>
            <w:pPr>
              <w:pStyle w:val="Compact"/>
            </w:pPr>
            <w:r>
              <w:t xml:space="preserve">Если</w:t>
            </w:r>
            <w:r>
              <w:t xml:space="preserve"> </w:t>
            </w:r>
            <w:r>
              <w:rPr>
                <w:rStyle w:val="VerbatimChar"/>
              </w:rPr>
              <w:t xml:space="preserve">true</w:t>
            </w:r>
            <w:r>
              <w:t xml:space="preserve">, сортировка выполняется по возрастанию. По умолчанию</w:t>
            </w:r>
            <w:r>
              <w:t xml:space="preserve"> </w:t>
            </w:r>
            <w:r>
              <w:rPr>
                <w:rStyle w:val="VerbatimChar"/>
              </w:rPr>
              <w:t xml:space="preserve">true</w:t>
            </w:r>
          </w:p>
        </w:tc>
      </w:tr>
      <w:tr>
        <w:tc>
          <w:tcPr/>
          <w:p>
            <w:pPr>
              <w:pStyle w:val="Compact"/>
            </w:pPr>
            <w:r>
              <w:t xml:space="preserve">$UseCacheInSearch</w:t>
            </w:r>
          </w:p>
        </w:tc>
        <w:tc>
          <w:tcPr/>
          <w:p>
            <w:pPr>
              <w:pStyle w:val="Compact"/>
            </w:pPr>
            <w:r>
              <w:t xml:space="preserve">bool</w:t>
            </w:r>
          </w:p>
        </w:tc>
        <w:tc>
          <w:tcPr/>
          <w:p>
            <w:pPr>
              <w:pStyle w:val="Compact"/>
            </w:pPr>
            <w:r>
              <w:t xml:space="preserve">Если</w:t>
            </w:r>
            <w:r>
              <w:t xml:space="preserve"> </w:t>
            </w:r>
            <w:r>
              <w:rPr>
                <w:rStyle w:val="VerbatimChar"/>
              </w:rPr>
              <w:t xml:space="preserve">true</w:t>
            </w:r>
            <w:r>
              <w:t xml:space="preserve">, используется кеш поиска. По умолчанию</w:t>
            </w:r>
            <w:r>
              <w:t xml:space="preserve"> </w:t>
            </w:r>
            <w:r>
              <w:rPr>
                <w:rStyle w:val="VerbatimChar"/>
              </w:rPr>
              <w:t xml:space="preserve">false</w:t>
            </w:r>
          </w:p>
        </w:tc>
      </w:tr>
      <w:tr>
        <w:tc>
          <w:tcPr/>
          <w:p>
            <w:pPr>
              <w:pStyle w:val="Compact"/>
            </w:pPr>
            <w:r>
              <w:t xml:space="preserve">$asJson</w:t>
            </w:r>
          </w:p>
        </w:tc>
        <w:tc>
          <w:tcPr/>
          <w:p>
            <w:pPr>
              <w:pStyle w:val="Compact"/>
            </w:pPr>
            <w:r>
              <w:t xml:space="preserve">bool</w:t>
            </w:r>
          </w:p>
        </w:tc>
        <w:tc>
          <w:tcPr/>
          <w:p>
            <w:pPr>
              <w:pStyle w:val="Compact"/>
            </w:pPr>
            <w:r>
              <w:t xml:space="preserve">Если</w:t>
            </w:r>
            <w:r>
              <w:t xml:space="preserve"> </w:t>
            </w:r>
            <w:r>
              <w:rPr>
                <w:rStyle w:val="VerbatimChar"/>
              </w:rPr>
              <w:t xml:space="preserve">true</w:t>
            </w:r>
            <w:r>
              <w:t xml:space="preserve">, каждый элемент результата форматирования обрабатывается через</w:t>
            </w:r>
            <w:r>
              <w:t xml:space="preserve"> </w:t>
            </w:r>
            <w:r>
              <w:rPr>
                <w:rStyle w:val="VerbatimChar"/>
              </w:rPr>
              <w:t xml:space="preserve">json_decode</w:t>
            </w:r>
            <w:r>
              <w:t xml:space="preserve">. По умолчанию</w:t>
            </w:r>
            <w:r>
              <w:t xml:space="preserve"> </w:t>
            </w:r>
            <w:r>
              <w:rPr>
                <w:rStyle w:val="VerbatimChar"/>
              </w:rPr>
              <w:t xml:space="preserve">false</w:t>
            </w:r>
          </w:p>
        </w:tc>
      </w:tr>
    </w:tbl>
    <w:bookmarkEnd w:id="60"/>
    <w:bookmarkStart w:id="62" w:name="возвращаемые-значения-9"/>
    <w:p>
      <w:pPr>
        <w:pStyle w:val="Heading3"/>
      </w:pPr>
      <w:r>
        <w:t xml:space="preserve">3. Возвращаемые значения</w:t>
      </w:r>
    </w:p>
    <w:p>
      <w:pPr>
        <w:pStyle w:val="FirstParagraph"/>
      </w:pPr>
      <w:r>
        <w:t xml:space="preserve">Массив с результатами расформатирования записей. Нулевой элемент массива содержит количество найденных записей.</w:t>
      </w:r>
      <w:r>
        <w:t xml:space="preserve"> </w:t>
      </w:r>
      <w:r>
        <w:t xml:space="preserve">Если количество возвращаемых записей больше</w:t>
      </w:r>
      <w:r>
        <w:t xml:space="preserve"> </w:t>
      </w:r>
      <w:r>
        <w:rPr>
          <w:rStyle w:val="VerbatimChar"/>
        </w:rPr>
        <w:t xml:space="preserve">0</w:t>
      </w:r>
      <w:r>
        <w:t xml:space="preserve">, первый и последующие элементы содержат результат расформатирования.</w:t>
      </w:r>
    </w:p>
    <w:p>
      <w:pPr>
        <w:pStyle w:val="BodyText"/>
      </w:pPr>
      <w:r>
        <w:t xml:space="preserve">В общем случае каждый результат расформатирования возвращается строкой.</w:t>
      </w:r>
    </w:p>
    <w:p>
      <w:pPr>
        <w:pStyle w:val="BodyText"/>
      </w:pPr>
      <w:r>
        <w:t xml:space="preserve">Если параметр</w:t>
      </w:r>
      <w:r>
        <w:t xml:space="preserve"> </w:t>
      </w:r>
      <w:r>
        <w:rPr>
          <w:rStyle w:val="VerbatimChar"/>
        </w:rPr>
        <w:t xml:space="preserve">$asJson</w:t>
      </w:r>
      <w:r>
        <w:t xml:space="preserve"> </w:t>
      </w:r>
      <w:r>
        <w:t xml:space="preserve">установлен в</w:t>
      </w:r>
      <w:r>
        <w:t xml:space="preserve"> </w:t>
      </w:r>
      <w:r>
        <w:rPr>
          <w:rStyle w:val="VerbatimChar"/>
        </w:rPr>
        <w:t xml:space="preserve">true</w:t>
      </w:r>
      <w:r>
        <w:t xml:space="preserve">, функция пытается преобразовать каждый результат расформатирования через</w:t>
      </w:r>
      <w:r>
        <w:t xml:space="preserve"> </w:t>
      </w:r>
      <w:r>
        <w:rPr>
          <w:rStyle w:val="VerbatimChar"/>
        </w:rPr>
        <w:t xml:space="preserve">json_decode</w:t>
      </w:r>
      <w:r>
        <w:t xml:space="preserve">. Этот режим полезен для форматов, которые возвращают JSON-строку, например</w:t>
      </w:r>
      <w:r>
        <w:t xml:space="preserve"> </w:t>
      </w:r>
      <w:r>
        <w:rPr>
          <w:rStyle w:val="VerbatimChar"/>
        </w:rPr>
        <w:t xml:space="preserve">@API/info</w:t>
      </w:r>
      <w:r>
        <w:t xml:space="preserve">: вместо строки клиент получает объект или массив, разобранный средствами JSON-RPC клиента.</w:t>
      </w:r>
    </w:p>
    <w:p>
      <w:pPr>
        <w:pStyle w:val="BodyText"/>
      </w:pPr>
      <w:r>
        <w:t xml:space="preserve">Нулевой элемент результата с количеством найденных записей не преобразуется. Если один из элементов не удалось разобрать как JSON, функция возвращает текущий массив результата без исключения; неразобранные элементы остаются строками формата.</w:t>
      </w:r>
    </w:p>
    <w:p>
      <w:pPr>
        <w:pStyle w:val="BodyText"/>
      </w:pPr>
      <w:r>
        <w:t xml:space="preserve">Подробное описание структуры</w:t>
      </w:r>
      <w:r>
        <w:t xml:space="preserve"> </w:t>
      </w:r>
      <w:r>
        <w:rPr>
          <w:rStyle w:val="VerbatimChar"/>
        </w:rPr>
        <w:t xml:space="preserve">@API/info</w:t>
      </w:r>
      <w:r>
        <w:t xml:space="preserve"> </w:t>
      </w:r>
      <w:r>
        <w:t xml:space="preserve">приведено в разделе</w:t>
      </w:r>
      <w:r>
        <w:t xml:space="preserve"> </w:t>
      </w:r>
      <w:hyperlink r:id="rId61">
        <w:r>
          <w:rPr>
            <w:rStyle w:val="Hyperlink"/>
          </w:rPr>
          <w:t xml:space="preserve">Формат API/info для библиографических записей</w:t>
        </w:r>
      </w:hyperlink>
      <w:r>
        <w:t xml:space="preserve">.</w:t>
      </w:r>
    </w:p>
    <w:bookmarkEnd w:id="62"/>
    <w:bookmarkStart w:id="63" w:name="пример-на-языке-php"/>
    <w:p>
      <w:pPr>
        <w:pStyle w:val="Heading3"/>
      </w:pPr>
      <w:r>
        <w:t xml:space="preserve">4. Пример на языке PHP</w:t>
      </w:r>
    </w:p>
    <w:p>
      <w:pPr>
        <w:pStyle w:val="SourceCode"/>
      </w:pPr>
      <w:r>
        <w:rPr>
          <w:rStyle w:val="CommentTok"/>
        </w:rPr>
        <w:t xml:space="preserve">// Подключение класса JSON-RPC 2.0 клиента</w:t>
      </w:r>
      <w:r>
        <w:br/>
      </w:r>
      <w:r>
        <w:rPr>
          <w:rStyle w:val="KeywordTok"/>
        </w:rPr>
        <w:t xml:space="preserve">require_once</w:t>
      </w:r>
      <w:r>
        <w:rPr>
          <w:rStyle w:val="NormalTok"/>
        </w:rPr>
        <w:t xml:space="preserve">(</w:t>
      </w:r>
      <w:r>
        <w:rPr>
          <w:rStyle w:val="StringTok"/>
        </w:rPr>
        <w:t xml:space="preserve">'BaseJsonRpcClient.php'</w:t>
      </w:r>
      <w:r>
        <w:rPr>
          <w:rStyle w:val="NormalTok"/>
        </w:rPr>
        <w:t xml:space="preserve">)</w:t>
      </w:r>
      <w:r>
        <w:rPr>
          <w:rStyle w:val="OtherTok"/>
        </w:rPr>
        <w:t xml:space="preserve">;</w:t>
      </w:r>
      <w:r>
        <w:br/>
      </w:r>
      <w:r>
        <w:br/>
      </w:r>
      <w:r>
        <w:rPr>
          <w:rStyle w:val="CommentTok"/>
        </w:rPr>
        <w:t xml:space="preserve">// URL подключения к API сервера</w:t>
      </w:r>
      <w:r>
        <w:br/>
      </w:r>
      <w:r>
        <w:rPr>
          <w:rStyle w:val="VariableTok"/>
        </w:rPr>
        <w:t xml:space="preserve">$entryUrl</w:t>
      </w:r>
      <w:r>
        <w:rPr>
          <w:rStyle w:val="NormalTok"/>
        </w:rPr>
        <w:t xml:space="preserve"> </w:t>
      </w:r>
      <w:r>
        <w:rPr>
          <w:rStyle w:val="OperatorTok"/>
        </w:rPr>
        <w:t xml:space="preserve">=</w:t>
      </w:r>
      <w:r>
        <w:rPr>
          <w:rStyle w:val="NormalTok"/>
        </w:rPr>
        <w:t xml:space="preserve"> </w:t>
      </w:r>
      <w:r>
        <w:rPr>
          <w:rStyle w:val="StringTok"/>
        </w:rPr>
        <w:t xml:space="preserve">'https://example.org/JSONRPC.php?i128Module=API'</w:t>
      </w:r>
      <w:r>
        <w:rPr>
          <w:rStyle w:val="OtherTok"/>
        </w:rPr>
        <w:t xml:space="preserve">;</w:t>
      </w:r>
      <w:r>
        <w:br/>
      </w:r>
      <w:r>
        <w:rPr>
          <w:rStyle w:val="CommentTok"/>
        </w:rPr>
        <w:t xml:space="preserve">// Использовать ли SSL</w:t>
      </w:r>
      <w:r>
        <w:br/>
      </w:r>
      <w:r>
        <w:rPr>
          <w:rStyle w:val="VariableTok"/>
        </w:rPr>
        <w:t xml:space="preserve">$ssl</w:t>
      </w:r>
      <w:r>
        <w:rPr>
          <w:rStyle w:val="NormalTok"/>
        </w:rPr>
        <w:t xml:space="preserve"> </w:t>
      </w:r>
      <w:r>
        <w:rPr>
          <w:rStyle w:val="OperatorTok"/>
        </w:rPr>
        <w:t xml:space="preserve">=</w:t>
      </w:r>
      <w:r>
        <w:rPr>
          <w:rStyle w:val="NormalTok"/>
        </w:rPr>
        <w:t xml:space="preserve"> </w:t>
      </w:r>
      <w:r>
        <w:rPr>
          <w:rStyle w:val="KeywordTok"/>
        </w:rPr>
        <w:t xml:space="preserve">true</w:t>
      </w:r>
      <w:r>
        <w:rPr>
          <w:rStyle w:val="OtherTok"/>
        </w:rPr>
        <w:t xml:space="preserve">;</w:t>
      </w:r>
      <w:r>
        <w:br/>
      </w:r>
      <w:r>
        <w:br/>
      </w:r>
      <w:r>
        <w:rPr>
          <w:rStyle w:val="CommentTok"/>
        </w:rPr>
        <w:t xml:space="preserve">// Логин и пароль для подключения</w:t>
      </w:r>
      <w:r>
        <w:br/>
      </w:r>
      <w:r>
        <w:rPr>
          <w:rStyle w:val="VariableTok"/>
        </w:rPr>
        <w:t xml:space="preserve">$login</w:t>
      </w:r>
      <w:r>
        <w:rPr>
          <w:rStyle w:val="NormalTok"/>
        </w:rPr>
        <w:t xml:space="preserve"> </w:t>
      </w:r>
      <w:r>
        <w:rPr>
          <w:rStyle w:val="OperatorTok"/>
        </w:rPr>
        <w:t xml:space="preserve">=</w:t>
      </w:r>
      <w:r>
        <w:rPr>
          <w:rStyle w:val="NormalTok"/>
        </w:rPr>
        <w:t xml:space="preserve"> </w:t>
      </w:r>
      <w:r>
        <w:rPr>
          <w:rStyle w:val="StringTok"/>
        </w:rPr>
        <w:t xml:space="preserve">''</w:t>
      </w:r>
      <w:r>
        <w:rPr>
          <w:rStyle w:val="OtherTok"/>
        </w:rPr>
        <w:t xml:space="preserve">;</w:t>
      </w:r>
      <w:r>
        <w:br/>
      </w:r>
      <w:r>
        <w:rPr>
          <w:rStyle w:val="VariableTok"/>
        </w:rPr>
        <w:t xml:space="preserve">$password</w:t>
      </w:r>
      <w:r>
        <w:rPr>
          <w:rStyle w:val="NormalTok"/>
        </w:rPr>
        <w:t xml:space="preserve"> </w:t>
      </w:r>
      <w:r>
        <w:rPr>
          <w:rStyle w:val="OperatorTok"/>
        </w:rPr>
        <w:t xml:space="preserve">=</w:t>
      </w:r>
      <w:r>
        <w:rPr>
          <w:rStyle w:val="NormalTok"/>
        </w:rPr>
        <w:t xml:space="preserve"> </w:t>
      </w:r>
      <w:r>
        <w:rPr>
          <w:rStyle w:val="StringTok"/>
        </w:rPr>
        <w:t xml:space="preserve">''</w:t>
      </w:r>
      <w:r>
        <w:rPr>
          <w:rStyle w:val="OtherTok"/>
        </w:rPr>
        <w:t xml:space="preserve">;</w:t>
      </w:r>
      <w:r>
        <w:br/>
      </w:r>
      <w:r>
        <w:br/>
      </w:r>
      <w:r>
        <w:rPr>
          <w:rStyle w:val="CommentTok"/>
        </w:rPr>
        <w:t xml:space="preserve">// Создание подключения</w:t>
      </w:r>
      <w:r>
        <w:br/>
      </w:r>
      <w:r>
        <w:rPr>
          <w:rStyle w:val="VariableTok"/>
        </w:rPr>
        <w:t xml:space="preserve">$api</w:t>
      </w:r>
      <w:r>
        <w:rPr>
          <w:rStyle w:val="NormalTok"/>
        </w:rPr>
        <w:t xml:space="preserve"> </w:t>
      </w:r>
      <w:r>
        <w:rPr>
          <w:rStyle w:val="OperatorTok"/>
        </w:rPr>
        <w:t xml:space="preserve">=</w:t>
      </w:r>
      <w:r>
        <w:rPr>
          <w:rStyle w:val="NormalTok"/>
        </w:rPr>
        <w:t xml:space="preserve"> </w:t>
      </w:r>
      <w:r>
        <w:rPr>
          <w:rStyle w:val="KeywordTok"/>
        </w:rPr>
        <w:t xml:space="preserve">new</w:t>
      </w:r>
      <w:r>
        <w:rPr>
          <w:rStyle w:val="NormalTok"/>
        </w:rPr>
        <w:t xml:space="preserve"> BaseJsonRpcClient(</w:t>
      </w:r>
      <w:r>
        <w:rPr>
          <w:rStyle w:val="VariableTok"/>
        </w:rPr>
        <w:t xml:space="preserve">$entryUrl</w:t>
      </w:r>
      <w:r>
        <w:rPr>
          <w:rStyle w:val="OtherTok"/>
        </w:rPr>
        <w:t xml:space="preserve">,</w:t>
      </w:r>
      <w:r>
        <w:rPr>
          <w:rStyle w:val="NormalTok"/>
        </w:rPr>
        <w:t xml:space="preserve"> </w:t>
      </w:r>
      <w:r>
        <w:rPr>
          <w:rStyle w:val="VariableTok"/>
        </w:rPr>
        <w:t xml:space="preserve">$ssl</w:t>
      </w:r>
      <w:r>
        <w:rPr>
          <w:rStyle w:val="OtherTok"/>
        </w:rPr>
        <w:t xml:space="preserve">,</w:t>
      </w:r>
      <w:r>
        <w:rPr>
          <w:rStyle w:val="NormalTok"/>
        </w:rPr>
        <w:t xml:space="preserve"> </w:t>
      </w:r>
      <w:r>
        <w:rPr>
          <w:rStyle w:val="VariableTok"/>
        </w:rPr>
        <w:t xml:space="preserve">$login</w:t>
      </w:r>
      <w:r>
        <w:rPr>
          <w:rStyle w:val="OtherTok"/>
        </w:rPr>
        <w:t xml:space="preserve">,</w:t>
      </w:r>
      <w:r>
        <w:rPr>
          <w:rStyle w:val="NormalTok"/>
        </w:rPr>
        <w:t xml:space="preserve"> </w:t>
      </w:r>
      <w:r>
        <w:rPr>
          <w:rStyle w:val="VariableTok"/>
        </w:rPr>
        <w:t xml:space="preserve">$password</w:t>
      </w:r>
      <w:r>
        <w:rPr>
          <w:rStyle w:val="NormalTok"/>
        </w:rPr>
        <w:t xml:space="preserve">)</w:t>
      </w:r>
      <w:r>
        <w:rPr>
          <w:rStyle w:val="OtherTok"/>
        </w:rPr>
        <w:t xml:space="preserve">;</w:t>
      </w:r>
      <w:r>
        <w:br/>
      </w:r>
      <w:r>
        <w:br/>
      </w:r>
      <w:r>
        <w:rPr>
          <w:rStyle w:val="CommentTok"/>
        </w:rPr>
        <w:t xml:space="preserve">// Установка параметров для вызова</w:t>
      </w:r>
      <w:r>
        <w:br/>
      </w:r>
      <w:r>
        <w:rPr>
          <w:rStyle w:val="VariableTok"/>
        </w:rPr>
        <w:t xml:space="preserve">$dbn</w:t>
      </w:r>
      <w:r>
        <w:rPr>
          <w:rStyle w:val="NormalTok"/>
        </w:rPr>
        <w:t xml:space="preserve"> </w:t>
      </w:r>
      <w:r>
        <w:rPr>
          <w:rStyle w:val="OperatorTok"/>
        </w:rPr>
        <w:t xml:space="preserve">=</w:t>
      </w:r>
      <w:r>
        <w:rPr>
          <w:rStyle w:val="NormalTok"/>
        </w:rPr>
        <w:t xml:space="preserve"> </w:t>
      </w:r>
      <w:r>
        <w:rPr>
          <w:rStyle w:val="StringTok"/>
        </w:rPr>
        <w:t xml:space="preserve">'IBIS'</w:t>
      </w:r>
      <w:r>
        <w:rPr>
          <w:rStyle w:val="OtherTok"/>
        </w:rPr>
        <w:t xml:space="preserve">;</w:t>
      </w:r>
      <w:r>
        <w:br/>
      </w:r>
      <w:r>
        <w:rPr>
          <w:rStyle w:val="VariableTok"/>
        </w:rPr>
        <w:t xml:space="preserve">$exp</w:t>
      </w:r>
      <w:r>
        <w:rPr>
          <w:rStyle w:val="NormalTok"/>
        </w:rPr>
        <w:t xml:space="preserve"> </w:t>
      </w:r>
      <w:r>
        <w:rPr>
          <w:rStyle w:val="OperatorTok"/>
        </w:rPr>
        <w:t xml:space="preserve">=</w:t>
      </w:r>
      <w:r>
        <w:rPr>
          <w:rStyle w:val="NormalTok"/>
        </w:rPr>
        <w:t xml:space="preserve"> </w:t>
      </w:r>
      <w:r>
        <w:rPr>
          <w:rStyle w:val="StringTok"/>
        </w:rPr>
        <w:t xml:space="preserve">'A=$'</w:t>
      </w:r>
      <w:r>
        <w:rPr>
          <w:rStyle w:val="OtherTok"/>
        </w:rPr>
        <w:t xml:space="preserve">;</w:t>
      </w:r>
      <w:r>
        <w:br/>
      </w:r>
      <w:r>
        <w:rPr>
          <w:rStyle w:val="VariableTok"/>
        </w:rPr>
        <w:t xml:space="preserve">$seq</w:t>
      </w:r>
      <w:r>
        <w:rPr>
          <w:rStyle w:val="NormalTok"/>
        </w:rPr>
        <w:t xml:space="preserve"> </w:t>
      </w:r>
      <w:r>
        <w:rPr>
          <w:rStyle w:val="OperatorTok"/>
        </w:rPr>
        <w:t xml:space="preserve">=</w:t>
      </w:r>
      <w:r>
        <w:rPr>
          <w:rStyle w:val="NormalTok"/>
        </w:rPr>
        <w:t xml:space="preserve"> </w:t>
      </w:r>
      <w:r>
        <w:rPr>
          <w:rStyle w:val="StringTok"/>
        </w:rPr>
        <w:t xml:space="preserve">''</w:t>
      </w:r>
      <w:r>
        <w:rPr>
          <w:rStyle w:val="OtherTok"/>
        </w:rPr>
        <w:t xml:space="preserve">;</w:t>
      </w:r>
      <w:r>
        <w:br/>
      </w:r>
      <w:r>
        <w:rPr>
          <w:rStyle w:val="VariableTok"/>
        </w:rPr>
        <w:t xml:space="preserve">$format</w:t>
      </w:r>
      <w:r>
        <w:rPr>
          <w:rStyle w:val="NormalTok"/>
        </w:rPr>
        <w:t xml:space="preserve"> </w:t>
      </w:r>
      <w:r>
        <w:rPr>
          <w:rStyle w:val="OperatorTok"/>
        </w:rPr>
        <w:t xml:space="preserve">=</w:t>
      </w:r>
      <w:r>
        <w:rPr>
          <w:rStyle w:val="NormalTok"/>
        </w:rPr>
        <w:t xml:space="preserve"> </w:t>
      </w:r>
      <w:r>
        <w:rPr>
          <w:rStyle w:val="StringTok"/>
        </w:rPr>
        <w:t xml:space="preserve">'@API/info'</w:t>
      </w:r>
      <w:r>
        <w:rPr>
          <w:rStyle w:val="OtherTok"/>
        </w:rPr>
        <w:t xml:space="preserve">;</w:t>
      </w:r>
      <w:r>
        <w:br/>
      </w:r>
      <w:r>
        <w:rPr>
          <w:rStyle w:val="VariableTok"/>
        </w:rPr>
        <w:t xml:space="preserve">$numMfn</w:t>
      </w:r>
      <w:r>
        <w:rPr>
          <w:rStyle w:val="NormalTok"/>
        </w:rPr>
        <w:t xml:space="preserve"> </w:t>
      </w:r>
      <w:r>
        <w:rPr>
          <w:rStyle w:val="OperatorTok"/>
        </w:rPr>
        <w:t xml:space="preserve">=</w:t>
      </w:r>
      <w:r>
        <w:rPr>
          <w:rStyle w:val="NormalTok"/>
        </w:rPr>
        <w:t xml:space="preserve"> </w:t>
      </w:r>
      <w:r>
        <w:rPr>
          <w:rStyle w:val="DecValTok"/>
        </w:rPr>
        <w:t xml:space="preserve">1</w:t>
      </w:r>
      <w:r>
        <w:rPr>
          <w:rStyle w:val="OtherTok"/>
        </w:rPr>
        <w:t xml:space="preserve">;</w:t>
      </w:r>
      <w:r>
        <w:br/>
      </w:r>
      <w:r>
        <w:rPr>
          <w:rStyle w:val="VariableTok"/>
        </w:rPr>
        <w:t xml:space="preserve">$firstMfn</w:t>
      </w:r>
      <w:r>
        <w:rPr>
          <w:rStyle w:val="NormalTok"/>
        </w:rPr>
        <w:t xml:space="preserve"> </w:t>
      </w:r>
      <w:r>
        <w:rPr>
          <w:rStyle w:val="OperatorTok"/>
        </w:rPr>
        <w:t xml:space="preserve">=</w:t>
      </w:r>
      <w:r>
        <w:rPr>
          <w:rStyle w:val="NormalTok"/>
        </w:rPr>
        <w:t xml:space="preserve"> </w:t>
      </w:r>
      <w:r>
        <w:rPr>
          <w:rStyle w:val="DecValTok"/>
        </w:rPr>
        <w:t xml:space="preserve">1</w:t>
      </w:r>
      <w:r>
        <w:rPr>
          <w:rStyle w:val="OtherTok"/>
        </w:rPr>
        <w:t xml:space="preserve">;</w:t>
      </w:r>
      <w:r>
        <w:br/>
      </w:r>
      <w:r>
        <w:rPr>
          <w:rStyle w:val="VariableTok"/>
        </w:rPr>
        <w:t xml:space="preserve">$Min</w:t>
      </w:r>
      <w:r>
        <w:rPr>
          <w:rStyle w:val="NormalTok"/>
        </w:rPr>
        <w:t xml:space="preserve"> </w:t>
      </w:r>
      <w:r>
        <w:rPr>
          <w:rStyle w:val="OperatorTok"/>
        </w:rPr>
        <w:t xml:space="preserve">=</w:t>
      </w:r>
      <w:r>
        <w:rPr>
          <w:rStyle w:val="NormalTok"/>
        </w:rPr>
        <w:t xml:space="preserve"> </w:t>
      </w:r>
      <w:r>
        <w:rPr>
          <w:rStyle w:val="DecValTok"/>
        </w:rPr>
        <w:t xml:space="preserve">0</w:t>
      </w:r>
      <w:r>
        <w:rPr>
          <w:rStyle w:val="OtherTok"/>
        </w:rPr>
        <w:t xml:space="preserve">;</w:t>
      </w:r>
      <w:r>
        <w:br/>
      </w:r>
      <w:r>
        <w:rPr>
          <w:rStyle w:val="VariableTok"/>
        </w:rPr>
        <w:t xml:space="preserve">$Max</w:t>
      </w:r>
      <w:r>
        <w:rPr>
          <w:rStyle w:val="NormalTok"/>
        </w:rPr>
        <w:t xml:space="preserve"> </w:t>
      </w:r>
      <w:r>
        <w:rPr>
          <w:rStyle w:val="OperatorTok"/>
        </w:rPr>
        <w:t xml:space="preserve">=</w:t>
      </w:r>
      <w:r>
        <w:rPr>
          <w:rStyle w:val="NormalTok"/>
        </w:rPr>
        <w:t xml:space="preserve"> </w:t>
      </w:r>
      <w:r>
        <w:rPr>
          <w:rStyle w:val="DecValTok"/>
        </w:rPr>
        <w:t xml:space="preserve">0</w:t>
      </w:r>
      <w:r>
        <w:rPr>
          <w:rStyle w:val="OtherTok"/>
        </w:rPr>
        <w:t xml:space="preserve">;</w:t>
      </w:r>
      <w:r>
        <w:br/>
      </w:r>
      <w:r>
        <w:rPr>
          <w:rStyle w:val="VariableTok"/>
        </w:rPr>
        <w:t xml:space="preserve">$SortBy</w:t>
      </w:r>
      <w:r>
        <w:rPr>
          <w:rStyle w:val="NormalTok"/>
        </w:rPr>
        <w:t xml:space="preserve"> </w:t>
      </w:r>
      <w:r>
        <w:rPr>
          <w:rStyle w:val="OperatorTok"/>
        </w:rPr>
        <w:t xml:space="preserve">=</w:t>
      </w:r>
      <w:r>
        <w:rPr>
          <w:rStyle w:val="NormalTok"/>
        </w:rPr>
        <w:t xml:space="preserve"> </w:t>
      </w:r>
      <w:r>
        <w:rPr>
          <w:rStyle w:val="StringTok"/>
        </w:rPr>
        <w:t xml:space="preserve">''</w:t>
      </w:r>
      <w:r>
        <w:rPr>
          <w:rStyle w:val="OtherTok"/>
        </w:rPr>
        <w:t xml:space="preserve">;</w:t>
      </w:r>
      <w:r>
        <w:br/>
      </w:r>
      <w:r>
        <w:rPr>
          <w:rStyle w:val="VariableTok"/>
        </w:rPr>
        <w:t xml:space="preserve">$AscSortDir</w:t>
      </w:r>
      <w:r>
        <w:rPr>
          <w:rStyle w:val="NormalTok"/>
        </w:rPr>
        <w:t xml:space="preserve"> </w:t>
      </w:r>
      <w:r>
        <w:rPr>
          <w:rStyle w:val="OperatorTok"/>
        </w:rPr>
        <w:t xml:space="preserve">=</w:t>
      </w:r>
      <w:r>
        <w:rPr>
          <w:rStyle w:val="NormalTok"/>
        </w:rPr>
        <w:t xml:space="preserve"> </w:t>
      </w:r>
      <w:r>
        <w:rPr>
          <w:rStyle w:val="KeywordTok"/>
        </w:rPr>
        <w:t xml:space="preserve">true</w:t>
      </w:r>
      <w:r>
        <w:rPr>
          <w:rStyle w:val="OtherTok"/>
        </w:rPr>
        <w:t xml:space="preserve">;</w:t>
      </w:r>
      <w:r>
        <w:br/>
      </w:r>
      <w:r>
        <w:rPr>
          <w:rStyle w:val="VariableTok"/>
        </w:rPr>
        <w:t xml:space="preserve">$UseCacheInSearch</w:t>
      </w:r>
      <w:r>
        <w:rPr>
          <w:rStyle w:val="NormalTok"/>
        </w:rPr>
        <w:t xml:space="preserve"> </w:t>
      </w:r>
      <w:r>
        <w:rPr>
          <w:rStyle w:val="OperatorTok"/>
        </w:rPr>
        <w:t xml:space="preserve">=</w:t>
      </w:r>
      <w:r>
        <w:rPr>
          <w:rStyle w:val="NormalTok"/>
        </w:rPr>
        <w:t xml:space="preserve"> </w:t>
      </w:r>
      <w:r>
        <w:rPr>
          <w:rStyle w:val="KeywordTok"/>
        </w:rPr>
        <w:t xml:space="preserve">false</w:t>
      </w:r>
      <w:r>
        <w:rPr>
          <w:rStyle w:val="OtherTok"/>
        </w:rPr>
        <w:t xml:space="preserve">;</w:t>
      </w:r>
      <w:r>
        <w:br/>
      </w:r>
      <w:r>
        <w:rPr>
          <w:rStyle w:val="VariableTok"/>
        </w:rPr>
        <w:t xml:space="preserve">$asJson</w:t>
      </w:r>
      <w:r>
        <w:rPr>
          <w:rStyle w:val="NormalTok"/>
        </w:rPr>
        <w:t xml:space="preserve"> </w:t>
      </w:r>
      <w:r>
        <w:rPr>
          <w:rStyle w:val="OperatorTok"/>
        </w:rPr>
        <w:t xml:space="preserve">=</w:t>
      </w:r>
      <w:r>
        <w:rPr>
          <w:rStyle w:val="NormalTok"/>
        </w:rPr>
        <w:t xml:space="preserve"> </w:t>
      </w:r>
      <w:r>
        <w:rPr>
          <w:rStyle w:val="KeywordTok"/>
        </w:rPr>
        <w:t xml:space="preserve">true</w:t>
      </w:r>
      <w:r>
        <w:rPr>
          <w:rStyle w:val="OtherTok"/>
        </w:rPr>
        <w:t xml:space="preserve">;</w:t>
      </w:r>
      <w:r>
        <w:br/>
      </w:r>
      <w:r>
        <w:br/>
      </w:r>
      <w:r>
        <w:rPr>
          <w:rStyle w:val="CommentTok"/>
        </w:rPr>
        <w:t xml:space="preserve">// Выполнение поиска записей с указанными авторами по БД IBIS с запросом первой записи результата поиска</w:t>
      </w:r>
      <w:r>
        <w:br/>
      </w:r>
      <w:r>
        <w:rPr>
          <w:rStyle w:val="VariableTok"/>
        </w:rPr>
        <w:t xml:space="preserve">$result</w:t>
      </w:r>
      <w:r>
        <w:rPr>
          <w:rStyle w:val="NormalTok"/>
        </w:rPr>
        <w:t xml:space="preserve"> </w:t>
      </w:r>
      <w:r>
        <w:rPr>
          <w:rStyle w:val="OperatorTok"/>
        </w:rPr>
        <w:t xml:space="preserve">=</w:t>
      </w:r>
      <w:r>
        <w:rPr>
          <w:rStyle w:val="NormalTok"/>
        </w:rPr>
        <w:t xml:space="preserve"> </w:t>
      </w:r>
      <w:r>
        <w:rPr>
          <w:rStyle w:val="VariableTok"/>
        </w:rPr>
        <w:t xml:space="preserve">$api</w:t>
      </w:r>
      <w:r>
        <w:rPr>
          <w:rStyle w:val="NormalTok"/>
        </w:rPr>
        <w:t xml:space="preserve">-&gt;Search(</w:t>
      </w:r>
      <w:r>
        <w:rPr>
          <w:rStyle w:val="VariableTok"/>
        </w:rPr>
        <w:t xml:space="preserve">$dbn</w:t>
      </w:r>
      <w:r>
        <w:rPr>
          <w:rStyle w:val="OtherTok"/>
        </w:rPr>
        <w:t xml:space="preserve">,</w:t>
      </w:r>
      <w:r>
        <w:rPr>
          <w:rStyle w:val="NormalTok"/>
        </w:rPr>
        <w:t xml:space="preserve"> </w:t>
      </w:r>
      <w:r>
        <w:rPr>
          <w:rStyle w:val="VariableTok"/>
        </w:rPr>
        <w:t xml:space="preserve">$exp</w:t>
      </w:r>
      <w:r>
        <w:rPr>
          <w:rStyle w:val="OtherTok"/>
        </w:rPr>
        <w:t xml:space="preserve">,</w:t>
      </w:r>
      <w:r>
        <w:rPr>
          <w:rStyle w:val="NormalTok"/>
        </w:rPr>
        <w:t xml:space="preserve"> </w:t>
      </w:r>
      <w:r>
        <w:rPr>
          <w:rStyle w:val="VariableTok"/>
        </w:rPr>
        <w:t xml:space="preserve">$seq</w:t>
      </w:r>
      <w:r>
        <w:rPr>
          <w:rStyle w:val="OtherTok"/>
        </w:rPr>
        <w:t xml:space="preserve">,</w:t>
      </w:r>
      <w:r>
        <w:rPr>
          <w:rStyle w:val="NormalTok"/>
        </w:rPr>
        <w:t xml:space="preserve"> </w:t>
      </w:r>
      <w:r>
        <w:rPr>
          <w:rStyle w:val="VariableTok"/>
        </w:rPr>
        <w:t xml:space="preserve">$format</w:t>
      </w:r>
      <w:r>
        <w:rPr>
          <w:rStyle w:val="OtherTok"/>
        </w:rPr>
        <w:t xml:space="preserve">,</w:t>
      </w:r>
      <w:r>
        <w:rPr>
          <w:rStyle w:val="NormalTok"/>
        </w:rPr>
        <w:t xml:space="preserve"> </w:t>
      </w:r>
      <w:r>
        <w:rPr>
          <w:rStyle w:val="VariableTok"/>
        </w:rPr>
        <w:t xml:space="preserve">$numMfn</w:t>
      </w:r>
      <w:r>
        <w:rPr>
          <w:rStyle w:val="OtherTok"/>
        </w:rPr>
        <w:t xml:space="preserve">,</w:t>
      </w:r>
      <w:r>
        <w:rPr>
          <w:rStyle w:val="NormalTok"/>
        </w:rPr>
        <w:t xml:space="preserve"> </w:t>
      </w:r>
      <w:r>
        <w:rPr>
          <w:rStyle w:val="VariableTok"/>
        </w:rPr>
        <w:t xml:space="preserve">$firstMfn</w:t>
      </w:r>
      <w:r>
        <w:rPr>
          <w:rStyle w:val="OtherTok"/>
        </w:rPr>
        <w:t xml:space="preserve">,</w:t>
      </w:r>
      <w:r>
        <w:rPr>
          <w:rStyle w:val="NormalTok"/>
        </w:rPr>
        <w:t xml:space="preserve"> </w:t>
      </w:r>
      <w:r>
        <w:rPr>
          <w:rStyle w:val="VariableTok"/>
        </w:rPr>
        <w:t xml:space="preserve">$Min</w:t>
      </w:r>
      <w:r>
        <w:rPr>
          <w:rStyle w:val="OtherTok"/>
        </w:rPr>
        <w:t xml:space="preserve">,</w:t>
      </w:r>
      <w:r>
        <w:rPr>
          <w:rStyle w:val="NormalTok"/>
        </w:rPr>
        <w:t xml:space="preserve"> </w:t>
      </w:r>
      <w:r>
        <w:rPr>
          <w:rStyle w:val="VariableTok"/>
        </w:rPr>
        <w:t xml:space="preserve">$Max</w:t>
      </w:r>
      <w:r>
        <w:rPr>
          <w:rStyle w:val="OtherTok"/>
        </w:rPr>
        <w:t xml:space="preserve">,</w:t>
      </w:r>
      <w:r>
        <w:rPr>
          <w:rStyle w:val="NormalTok"/>
        </w:rPr>
        <w:t xml:space="preserve"> </w:t>
      </w:r>
      <w:r>
        <w:rPr>
          <w:rStyle w:val="VariableTok"/>
        </w:rPr>
        <w:t xml:space="preserve">$SortBy</w:t>
      </w:r>
      <w:r>
        <w:rPr>
          <w:rStyle w:val="OtherTok"/>
        </w:rPr>
        <w:t xml:space="preserve">,</w:t>
      </w:r>
      <w:r>
        <w:rPr>
          <w:rStyle w:val="NormalTok"/>
        </w:rPr>
        <w:t xml:space="preserve"> </w:t>
      </w:r>
      <w:r>
        <w:rPr>
          <w:rStyle w:val="VariableTok"/>
        </w:rPr>
        <w:t xml:space="preserve">$AscSortDir</w:t>
      </w:r>
      <w:r>
        <w:rPr>
          <w:rStyle w:val="OtherTok"/>
        </w:rPr>
        <w:t xml:space="preserve">,</w:t>
      </w:r>
      <w:r>
        <w:rPr>
          <w:rStyle w:val="NormalTok"/>
        </w:rPr>
        <w:t xml:space="preserve"> </w:t>
      </w:r>
      <w:r>
        <w:rPr>
          <w:rStyle w:val="VariableTok"/>
        </w:rPr>
        <w:t xml:space="preserve">$UseCacheInSearch</w:t>
      </w:r>
      <w:r>
        <w:rPr>
          <w:rStyle w:val="OtherTok"/>
        </w:rPr>
        <w:t xml:space="preserve">,</w:t>
      </w:r>
      <w:r>
        <w:rPr>
          <w:rStyle w:val="NormalTok"/>
        </w:rPr>
        <w:t xml:space="preserve"> </w:t>
      </w:r>
      <w:r>
        <w:rPr>
          <w:rStyle w:val="VariableTok"/>
        </w:rPr>
        <w:t xml:space="preserve">$asJson</w:t>
      </w:r>
      <w:r>
        <w:rPr>
          <w:rStyle w:val="NormalTok"/>
        </w:rPr>
        <w:t xml:space="preserve">)</w:t>
      </w:r>
      <w:r>
        <w:rPr>
          <w:rStyle w:val="OtherTok"/>
        </w:rPr>
        <w:t xml:space="preserve">;</w:t>
      </w:r>
      <w:r>
        <w:br/>
      </w:r>
      <w:r>
        <w:br/>
      </w:r>
      <w:r>
        <w:rPr>
          <w:rStyle w:val="CommentTok"/>
        </w:rPr>
        <w:t xml:space="preserve">// Вывод полученного результата</w:t>
      </w:r>
      <w:r>
        <w:br/>
      </w:r>
      <w:r>
        <w:rPr>
          <w:rStyle w:val="FunctionTok"/>
        </w:rPr>
        <w:t xml:space="preserve">var_export</w:t>
      </w:r>
      <w:r>
        <w:rPr>
          <w:rStyle w:val="NormalTok"/>
        </w:rPr>
        <w:t xml:space="preserve">(</w:t>
      </w:r>
      <w:r>
        <w:rPr>
          <w:rStyle w:val="VariableTok"/>
        </w:rPr>
        <w:t xml:space="preserve">$result</w:t>
      </w:r>
      <w:r>
        <w:rPr>
          <w:rStyle w:val="NormalTok"/>
        </w:rPr>
        <w:t xml:space="preserve">)</w:t>
      </w:r>
      <w:r>
        <w:rPr>
          <w:rStyle w:val="OtherTok"/>
        </w:rPr>
        <w:t xml:space="preserve">;</w:t>
      </w:r>
    </w:p>
    <w:p>
      <w:pPr>
        <w:pStyle w:val="FirstParagraph"/>
      </w:pPr>
      <w:r>
        <w:t xml:space="preserve">В адресе</w:t>
      </w:r>
      <w:r>
        <w:t xml:space="preserve"> </w:t>
      </w:r>
      <w:r>
        <w:rPr>
          <w:rStyle w:val="VerbatimChar"/>
        </w:rPr>
        <w:t xml:space="preserve">example.org</w:t>
      </w:r>
      <w:r>
        <w:t xml:space="preserve"> </w:t>
      </w:r>
      <w:r>
        <w:t xml:space="preserve">укажите адрес сервера ИРБИС 128.</w:t>
      </w:r>
    </w:p>
    <w:p>
      <w:pPr>
        <w:pStyle w:val="BodyText"/>
      </w:pPr>
      <w:r>
        <w:t xml:space="preserve">Результат работы скрипта:</w:t>
      </w:r>
    </w:p>
    <w:p>
      <w:pPr>
        <w:pStyle w:val="BodyText"/>
      </w:pPr>
      <w:r>
        <w:t xml:space="preserve">Всего запросу соответствует 177 записей, возвращена информация о первой из них в формате API/info.</w:t>
      </w:r>
    </w:p>
    <w:p>
      <w:pPr>
        <w:pStyle w:val="SourceCode"/>
      </w:pPr>
      <w:r>
        <w:rPr>
          <w:rStyle w:val="NormalTok"/>
        </w:rPr>
        <w:t xml:space="preserve">BaseJsonRpcCall::</w:t>
      </w:r>
      <w:r>
        <w:rPr>
          <w:rStyle w:val="BuiltInTok"/>
        </w:rPr>
        <w:t xml:space="preserve">__set_state</w:t>
      </w:r>
      <w:r>
        <w:rPr>
          <w:rStyle w:val="NormalTok"/>
        </w:rPr>
        <w:t xml:space="preserve">(</w:t>
      </w:r>
      <w:r>
        <w:rPr>
          <w:rStyle w:val="DataTypeTok"/>
        </w:rPr>
        <w:t xml:space="preserve">array</w:t>
      </w:r>
      <w:r>
        <w:rPr>
          <w:rStyle w:val="NormalTok"/>
        </w:rPr>
        <w:t xml:space="preserve">(</w:t>
      </w:r>
      <w:r>
        <w:br/>
      </w:r>
      <w:r>
        <w:rPr>
          <w:rStyle w:val="NormalTok"/>
        </w:rPr>
        <w:t xml:space="preserve">   </w:t>
      </w:r>
      <w:r>
        <w:rPr>
          <w:rStyle w:val="StringTok"/>
        </w:rPr>
        <w:t xml:space="preserve">'Id'</w:t>
      </w:r>
      <w:r>
        <w:rPr>
          <w:rStyle w:val="NormalTok"/>
        </w:rPr>
        <w:t xml:space="preserve"> =&gt; </w:t>
      </w:r>
      <w:r>
        <w:rPr>
          <w:rStyle w:val="DecValTok"/>
        </w:rPr>
        <w:t xml:space="preserve">1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</w:t>
      </w:r>
      <w:r>
        <w:rPr>
          <w:rStyle w:val="StringTok"/>
        </w:rPr>
        <w:t xml:space="preserve">'Method'</w:t>
      </w:r>
      <w:r>
        <w:rPr>
          <w:rStyle w:val="NormalTok"/>
        </w:rPr>
        <w:t xml:space="preserve"> =&gt; </w:t>
      </w:r>
      <w:r>
        <w:rPr>
          <w:rStyle w:val="StringTok"/>
        </w:rPr>
        <w:t xml:space="preserve">'Search'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</w:t>
      </w:r>
      <w:r>
        <w:rPr>
          <w:rStyle w:val="StringTok"/>
        </w:rPr>
        <w:t xml:space="preserve">'Params'</w:t>
      </w:r>
      <w:r>
        <w:rPr>
          <w:rStyle w:val="NormalTok"/>
        </w:rPr>
        <w:t xml:space="preserve"> =&gt; </w:t>
      </w:r>
      <w:r>
        <w:br/>
      </w:r>
      <w:r>
        <w:rPr>
          <w:rStyle w:val="NormalTok"/>
        </w:rPr>
        <w:t xml:space="preserve">  </w:t>
      </w:r>
      <w:r>
        <w:rPr>
          <w:rStyle w:val="DataTypeTok"/>
        </w:rPr>
        <w:t xml:space="preserve">array</w:t>
      </w:r>
      <w:r>
        <w:rPr>
          <w:rStyle w:val="NormalTok"/>
        </w:rPr>
        <w:t xml:space="preserve"> (</w:t>
      </w:r>
      <w:r>
        <w:br/>
      </w:r>
      <w:r>
        <w:rPr>
          <w:rStyle w:val="NormalTok"/>
        </w:rPr>
        <w:t xml:space="preserve">    </w:t>
      </w:r>
      <w:r>
        <w:rPr>
          <w:rStyle w:val="DecValTok"/>
        </w:rPr>
        <w:t xml:space="preserve">0</w:t>
      </w:r>
      <w:r>
        <w:rPr>
          <w:rStyle w:val="NormalTok"/>
        </w:rPr>
        <w:t xml:space="preserve"> =&gt; </w:t>
      </w:r>
      <w:r>
        <w:rPr>
          <w:rStyle w:val="StringTok"/>
        </w:rPr>
        <w:t xml:space="preserve">'IBIS'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 </w:t>
      </w:r>
      <w:r>
        <w:rPr>
          <w:rStyle w:val="DecValTok"/>
        </w:rPr>
        <w:t xml:space="preserve">1</w:t>
      </w:r>
      <w:r>
        <w:rPr>
          <w:rStyle w:val="NormalTok"/>
        </w:rPr>
        <w:t xml:space="preserve"> =&gt; </w:t>
      </w:r>
      <w:r>
        <w:rPr>
          <w:rStyle w:val="StringTok"/>
        </w:rPr>
        <w:t xml:space="preserve">'A=$'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 </w:t>
      </w:r>
      <w:r>
        <w:rPr>
          <w:rStyle w:val="DecValTok"/>
        </w:rPr>
        <w:t xml:space="preserve">2</w:t>
      </w:r>
      <w:r>
        <w:rPr>
          <w:rStyle w:val="NormalTok"/>
        </w:rPr>
        <w:t xml:space="preserve"> =&gt; </w:t>
      </w:r>
      <w:r>
        <w:rPr>
          <w:rStyle w:val="StringTok"/>
        </w:rPr>
        <w:t xml:space="preserve">''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 </w:t>
      </w:r>
      <w:r>
        <w:rPr>
          <w:rStyle w:val="DecValTok"/>
        </w:rPr>
        <w:t xml:space="preserve">3</w:t>
      </w:r>
      <w:r>
        <w:rPr>
          <w:rStyle w:val="NormalTok"/>
        </w:rPr>
        <w:t xml:space="preserve"> =&gt; </w:t>
      </w:r>
      <w:r>
        <w:rPr>
          <w:rStyle w:val="StringTok"/>
        </w:rPr>
        <w:t xml:space="preserve">'@API/info'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 </w:t>
      </w:r>
      <w:r>
        <w:rPr>
          <w:rStyle w:val="DecValTok"/>
        </w:rPr>
        <w:t xml:space="preserve">4</w:t>
      </w:r>
      <w:r>
        <w:rPr>
          <w:rStyle w:val="NormalTok"/>
        </w:rPr>
        <w:t xml:space="preserve"> =&gt; </w:t>
      </w:r>
      <w:r>
        <w:rPr>
          <w:rStyle w:val="DecValTok"/>
        </w:rPr>
        <w:t xml:space="preserve">1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 </w:t>
      </w:r>
      <w:r>
        <w:rPr>
          <w:rStyle w:val="DecValTok"/>
        </w:rPr>
        <w:t xml:space="preserve">5</w:t>
      </w:r>
      <w:r>
        <w:rPr>
          <w:rStyle w:val="NormalTok"/>
        </w:rPr>
        <w:t xml:space="preserve"> =&gt; </w:t>
      </w:r>
      <w:r>
        <w:rPr>
          <w:rStyle w:val="DecValTok"/>
        </w:rPr>
        <w:t xml:space="preserve">1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 </w:t>
      </w:r>
      <w:r>
        <w:rPr>
          <w:rStyle w:val="DecValTok"/>
        </w:rPr>
        <w:t xml:space="preserve">6</w:t>
      </w:r>
      <w:r>
        <w:rPr>
          <w:rStyle w:val="NormalTok"/>
        </w:rPr>
        <w:t xml:space="preserve"> =&gt; </w:t>
      </w:r>
      <w:r>
        <w:rPr>
          <w:rStyle w:val="DecValTok"/>
        </w:rPr>
        <w:t xml:space="preserve">0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 </w:t>
      </w:r>
      <w:r>
        <w:rPr>
          <w:rStyle w:val="DecValTok"/>
        </w:rPr>
        <w:t xml:space="preserve">7</w:t>
      </w:r>
      <w:r>
        <w:rPr>
          <w:rStyle w:val="NormalTok"/>
        </w:rPr>
        <w:t xml:space="preserve"> =&gt; </w:t>
      </w:r>
      <w:r>
        <w:rPr>
          <w:rStyle w:val="DecValTok"/>
        </w:rPr>
        <w:t xml:space="preserve">0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 </w:t>
      </w:r>
      <w:r>
        <w:rPr>
          <w:rStyle w:val="DecValTok"/>
        </w:rPr>
        <w:t xml:space="preserve">8</w:t>
      </w:r>
      <w:r>
        <w:rPr>
          <w:rStyle w:val="NormalTok"/>
        </w:rPr>
        <w:t xml:space="preserve"> =&gt; </w:t>
      </w:r>
      <w:r>
        <w:rPr>
          <w:rStyle w:val="StringTok"/>
        </w:rPr>
        <w:t xml:space="preserve">''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 </w:t>
      </w:r>
      <w:r>
        <w:rPr>
          <w:rStyle w:val="DecValTok"/>
        </w:rPr>
        <w:t xml:space="preserve">9</w:t>
      </w:r>
      <w:r>
        <w:rPr>
          <w:rStyle w:val="NormalTok"/>
        </w:rPr>
        <w:t xml:space="preserve"> =&gt; </w:t>
      </w:r>
      <w:r>
        <w:rPr>
          <w:rStyle w:val="KeywordTok"/>
        </w:rPr>
        <w:t xml:space="preserve">true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 </w:t>
      </w:r>
      <w:r>
        <w:rPr>
          <w:rStyle w:val="DecValTok"/>
        </w:rPr>
        <w:t xml:space="preserve">10</w:t>
      </w:r>
      <w:r>
        <w:rPr>
          <w:rStyle w:val="NormalTok"/>
        </w:rPr>
        <w:t xml:space="preserve"> =&gt; </w:t>
      </w:r>
      <w:r>
        <w:rPr>
          <w:rStyle w:val="KeywordTok"/>
        </w:rPr>
        <w:t xml:space="preserve">false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 </w:t>
      </w:r>
      <w:r>
        <w:rPr>
          <w:rStyle w:val="DecValTok"/>
        </w:rPr>
        <w:t xml:space="preserve">11</w:t>
      </w:r>
      <w:r>
        <w:rPr>
          <w:rStyle w:val="NormalTok"/>
        </w:rPr>
        <w:t xml:space="preserve"> =&gt; </w:t>
      </w:r>
      <w:r>
        <w:rPr>
          <w:rStyle w:val="KeywordTok"/>
        </w:rPr>
        <w:t xml:space="preserve">true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)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</w:t>
      </w:r>
      <w:r>
        <w:rPr>
          <w:rStyle w:val="StringTok"/>
        </w:rPr>
        <w:t xml:space="preserve">'Error'</w:t>
      </w:r>
      <w:r>
        <w:rPr>
          <w:rStyle w:val="NormalTok"/>
        </w:rPr>
        <w:t xml:space="preserve"> =&gt; </w:t>
      </w:r>
      <w:r>
        <w:rPr>
          <w:rStyle w:val="KeywordTok"/>
        </w:rPr>
        <w:t xml:space="preserve">NULL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</w:t>
      </w:r>
      <w:r>
        <w:rPr>
          <w:rStyle w:val="StringTok"/>
        </w:rPr>
        <w:t xml:space="preserve">'Result'</w:t>
      </w:r>
      <w:r>
        <w:rPr>
          <w:rStyle w:val="NormalTok"/>
        </w:rPr>
        <w:t xml:space="preserve"> =&gt; </w:t>
      </w:r>
      <w:r>
        <w:br/>
      </w:r>
      <w:r>
        <w:rPr>
          <w:rStyle w:val="NormalTok"/>
        </w:rPr>
        <w:t xml:space="preserve">  </w:t>
      </w:r>
      <w:r>
        <w:rPr>
          <w:rStyle w:val="DataTypeTok"/>
        </w:rPr>
        <w:t xml:space="preserve">array</w:t>
      </w:r>
      <w:r>
        <w:rPr>
          <w:rStyle w:val="NormalTok"/>
        </w:rPr>
        <w:t xml:space="preserve"> (</w:t>
      </w:r>
      <w:r>
        <w:br/>
      </w:r>
      <w:r>
        <w:rPr>
          <w:rStyle w:val="NormalTok"/>
        </w:rPr>
        <w:t xml:space="preserve">    </w:t>
      </w:r>
      <w:r>
        <w:rPr>
          <w:rStyle w:val="DecValTok"/>
        </w:rPr>
        <w:t xml:space="preserve">0</w:t>
      </w:r>
      <w:r>
        <w:rPr>
          <w:rStyle w:val="NormalTok"/>
        </w:rPr>
        <w:t xml:space="preserve"> =&gt; </w:t>
      </w:r>
      <w:r>
        <w:rPr>
          <w:rStyle w:val="DecValTok"/>
        </w:rPr>
        <w:t xml:space="preserve">177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 </w:t>
      </w:r>
      <w:r>
        <w:rPr>
          <w:rStyle w:val="DecValTok"/>
        </w:rPr>
        <w:t xml:space="preserve">1</w:t>
      </w:r>
      <w:r>
        <w:rPr>
          <w:rStyle w:val="NormalTok"/>
        </w:rPr>
        <w:t xml:space="preserve"> =&gt; </w:t>
      </w:r>
      <w:r>
        <w:br/>
      </w:r>
      <w:r>
        <w:rPr>
          <w:rStyle w:val="NormalTok"/>
        </w:rPr>
        <w:t xml:space="preserve">    </w:t>
      </w:r>
      <w:r>
        <w:rPr>
          <w:rStyle w:val="DataTypeTok"/>
        </w:rPr>
        <w:t xml:space="preserve">(object)</w:t>
      </w:r>
      <w:r>
        <w:rPr>
          <w:rStyle w:val="NormalTok"/>
        </w:rPr>
        <w:t xml:space="preserve"> </w:t>
      </w:r>
      <w:r>
        <w:rPr>
          <w:rStyle w:val="DataTypeTok"/>
        </w:rPr>
        <w:t xml:space="preserve">array</w:t>
      </w:r>
      <w:r>
        <w:rPr>
          <w:rStyle w:val="NormalTok"/>
        </w:rPr>
        <w:t xml:space="preserve">(</w:t>
      </w:r>
      <w:r>
        <w:br/>
      </w:r>
      <w:r>
        <w:rPr>
          <w:rStyle w:val="NormalTok"/>
        </w:rPr>
        <w:t xml:space="preserve">       </w:t>
      </w:r>
      <w:r>
        <w:rPr>
          <w:rStyle w:val="StringTok"/>
        </w:rPr>
        <w:t xml:space="preserve">'brief'</w:t>
      </w:r>
      <w:r>
        <w:rPr>
          <w:rStyle w:val="NormalTok"/>
        </w:rPr>
        <w:t xml:space="preserve"> =&gt; </w:t>
      </w:r>
      <w:r>
        <w:rPr>
          <w:rStyle w:val="StringTok"/>
        </w:rPr>
        <w:t xml:space="preserve">'Колисниченко, Денис Николаевич. Android для пользователя : полезные программы и советы / Денис Колисниченко, 2013. - 254 с.'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    </w:t>
      </w:r>
      <w:r>
        <w:rPr>
          <w:rStyle w:val="StringTok"/>
        </w:rPr>
        <w:t xml:space="preserve">'examplarInfo'</w:t>
      </w:r>
      <w:r>
        <w:rPr>
          <w:rStyle w:val="NormalTok"/>
        </w:rPr>
        <w:t xml:space="preserve"> =&gt; </w:t>
      </w:r>
      <w:r>
        <w:br/>
      </w:r>
      <w:r>
        <w:rPr>
          <w:rStyle w:val="NormalTok"/>
        </w:rPr>
        <w:t xml:space="preserve">      </w:t>
      </w:r>
      <w:r>
        <w:rPr>
          <w:rStyle w:val="DataTypeTok"/>
        </w:rPr>
        <w:t xml:space="preserve">array</w:t>
      </w:r>
      <w:r>
        <w:rPr>
          <w:rStyle w:val="NormalTok"/>
        </w:rPr>
        <w:t xml:space="preserve"> (</w:t>
      </w:r>
      <w:r>
        <w:br/>
      </w:r>
      <w:r>
        <w:rPr>
          <w:rStyle w:val="NormalTok"/>
        </w:rPr>
        <w:t xml:space="preserve">        </w:t>
      </w:r>
      <w:r>
        <w:rPr>
          <w:rStyle w:val="DecValTok"/>
        </w:rPr>
        <w:t xml:space="preserve">0</w:t>
      </w:r>
      <w:r>
        <w:rPr>
          <w:rStyle w:val="NormalTok"/>
        </w:rPr>
        <w:t xml:space="preserve"> =&gt; </w:t>
      </w:r>
      <w:r>
        <w:br/>
      </w:r>
      <w:r>
        <w:rPr>
          <w:rStyle w:val="NormalTok"/>
        </w:rPr>
        <w:t xml:space="preserve">        </w:t>
      </w:r>
      <w:r>
        <w:rPr>
          <w:rStyle w:val="DataTypeTok"/>
        </w:rPr>
        <w:t xml:space="preserve">(object)</w:t>
      </w:r>
      <w:r>
        <w:rPr>
          <w:rStyle w:val="NormalTok"/>
        </w:rPr>
        <w:t xml:space="preserve"> </w:t>
      </w:r>
      <w:r>
        <w:rPr>
          <w:rStyle w:val="DataTypeTok"/>
        </w:rPr>
        <w:t xml:space="preserve">array</w:t>
      </w:r>
      <w:r>
        <w:rPr>
          <w:rStyle w:val="NormalTok"/>
        </w:rPr>
        <w:t xml:space="preserve">(</w:t>
      </w:r>
      <w:r>
        <w:br/>
      </w:r>
      <w:r>
        <w:rPr>
          <w:rStyle w:val="NormalTok"/>
        </w:rPr>
        <w:t xml:space="preserve">           </w:t>
      </w:r>
      <w:r>
        <w:rPr>
          <w:rStyle w:val="StringTok"/>
        </w:rPr>
        <w:t xml:space="preserve">'total'</w:t>
      </w:r>
      <w:r>
        <w:rPr>
          <w:rStyle w:val="NormalTok"/>
        </w:rPr>
        <w:t xml:space="preserve"> =&gt; </w:t>
      </w:r>
      <w:r>
        <w:br/>
      </w:r>
      <w:r>
        <w:rPr>
          <w:rStyle w:val="NormalTok"/>
        </w:rPr>
        <w:t xml:space="preserve">          </w:t>
      </w:r>
      <w:r>
        <w:rPr>
          <w:rStyle w:val="DataTypeTok"/>
        </w:rPr>
        <w:t xml:space="preserve">(object)</w:t>
      </w:r>
      <w:r>
        <w:rPr>
          <w:rStyle w:val="NormalTok"/>
        </w:rPr>
        <w:t xml:space="preserve"> </w:t>
      </w:r>
      <w:r>
        <w:rPr>
          <w:rStyle w:val="DataTypeTok"/>
        </w:rPr>
        <w:t xml:space="preserve">array</w:t>
      </w:r>
      <w:r>
        <w:rPr>
          <w:rStyle w:val="NormalTok"/>
        </w:rPr>
        <w:t xml:space="preserve">(</w:t>
      </w:r>
      <w:r>
        <w:br/>
      </w:r>
      <w:r>
        <w:rPr>
          <w:rStyle w:val="NormalTok"/>
        </w:rPr>
        <w:t xml:space="preserve">             </w:t>
      </w:r>
      <w:r>
        <w:rPr>
          <w:rStyle w:val="StringTok"/>
        </w:rPr>
        <w:t xml:space="preserve">'count'</w:t>
      </w:r>
      <w:r>
        <w:rPr>
          <w:rStyle w:val="NormalTok"/>
        </w:rPr>
        <w:t xml:space="preserve"> =&gt; </w:t>
      </w:r>
      <w:r>
        <w:rPr>
          <w:rStyle w:val="DecValTok"/>
        </w:rPr>
        <w:t xml:space="preserve">0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       )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        </w:t>
      </w:r>
      <w:r>
        <w:rPr>
          <w:rStyle w:val="StringTok"/>
        </w:rPr>
        <w:t xml:space="preserve">'free'</w:t>
      </w:r>
      <w:r>
        <w:rPr>
          <w:rStyle w:val="NormalTok"/>
        </w:rPr>
        <w:t xml:space="preserve"> =&gt; </w:t>
      </w:r>
      <w:r>
        <w:br/>
      </w:r>
      <w:r>
        <w:rPr>
          <w:rStyle w:val="NormalTok"/>
        </w:rPr>
        <w:t xml:space="preserve">          </w:t>
      </w:r>
      <w:r>
        <w:rPr>
          <w:rStyle w:val="DataTypeTok"/>
        </w:rPr>
        <w:t xml:space="preserve">(object)</w:t>
      </w:r>
      <w:r>
        <w:rPr>
          <w:rStyle w:val="NormalTok"/>
        </w:rPr>
        <w:t xml:space="preserve"> </w:t>
      </w:r>
      <w:r>
        <w:rPr>
          <w:rStyle w:val="DataTypeTok"/>
        </w:rPr>
        <w:t xml:space="preserve">array</w:t>
      </w:r>
      <w:r>
        <w:rPr>
          <w:rStyle w:val="NormalTok"/>
        </w:rPr>
        <w:t xml:space="preserve">(</w:t>
      </w:r>
      <w:r>
        <w:br/>
      </w:r>
      <w:r>
        <w:rPr>
          <w:rStyle w:val="NormalTok"/>
        </w:rPr>
        <w:t xml:space="preserve">             </w:t>
      </w:r>
      <w:r>
        <w:rPr>
          <w:rStyle w:val="StringTok"/>
        </w:rPr>
        <w:t xml:space="preserve">'count'</w:t>
      </w:r>
      <w:r>
        <w:rPr>
          <w:rStyle w:val="NormalTok"/>
        </w:rPr>
        <w:t xml:space="preserve"> =&gt; </w:t>
      </w:r>
      <w:r>
        <w:rPr>
          <w:rStyle w:val="DecValTok"/>
        </w:rPr>
        <w:t xml:space="preserve">0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          </w:t>
      </w:r>
      <w:r>
        <w:rPr>
          <w:rStyle w:val="StringTok"/>
        </w:rPr>
        <w:t xml:space="preserve">'inventories'</w:t>
      </w:r>
      <w:r>
        <w:rPr>
          <w:rStyle w:val="NormalTok"/>
        </w:rPr>
        <w:t xml:space="preserve"> =&gt; </w:t>
      </w:r>
      <w:r>
        <w:br/>
      </w:r>
      <w:r>
        <w:rPr>
          <w:rStyle w:val="NormalTok"/>
        </w:rPr>
        <w:t xml:space="preserve">            </w:t>
      </w:r>
      <w:r>
        <w:rPr>
          <w:rStyle w:val="DataTypeTok"/>
        </w:rPr>
        <w:t xml:space="preserve">array</w:t>
      </w:r>
      <w:r>
        <w:rPr>
          <w:rStyle w:val="NormalTok"/>
        </w:rPr>
        <w:t xml:space="preserve"> (</w:t>
      </w:r>
      <w:r>
        <w:br/>
      </w:r>
      <w:r>
        <w:rPr>
          <w:rStyle w:val="NormalTok"/>
        </w:rPr>
        <w:t xml:space="preserve">            )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       )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        </w:t>
      </w:r>
      <w:r>
        <w:rPr>
          <w:rStyle w:val="StringTok"/>
        </w:rPr>
        <w:t xml:space="preserve">'busy'</w:t>
      </w:r>
      <w:r>
        <w:rPr>
          <w:rStyle w:val="NormalTok"/>
        </w:rPr>
        <w:t xml:space="preserve"> =&gt; </w:t>
      </w:r>
      <w:r>
        <w:br/>
      </w:r>
      <w:r>
        <w:rPr>
          <w:rStyle w:val="NormalTok"/>
        </w:rPr>
        <w:t xml:space="preserve">          </w:t>
      </w:r>
      <w:r>
        <w:rPr>
          <w:rStyle w:val="DataTypeTok"/>
        </w:rPr>
        <w:t xml:space="preserve">(object)</w:t>
      </w:r>
      <w:r>
        <w:rPr>
          <w:rStyle w:val="NormalTok"/>
        </w:rPr>
        <w:t xml:space="preserve"> </w:t>
      </w:r>
      <w:r>
        <w:rPr>
          <w:rStyle w:val="DataTypeTok"/>
        </w:rPr>
        <w:t xml:space="preserve">array</w:t>
      </w:r>
      <w:r>
        <w:rPr>
          <w:rStyle w:val="NormalTok"/>
        </w:rPr>
        <w:t xml:space="preserve">(</w:t>
      </w:r>
      <w:r>
        <w:br/>
      </w:r>
      <w:r>
        <w:rPr>
          <w:rStyle w:val="NormalTok"/>
        </w:rPr>
        <w:t xml:space="preserve">             </w:t>
      </w:r>
      <w:r>
        <w:rPr>
          <w:rStyle w:val="StringTok"/>
        </w:rPr>
        <w:t xml:space="preserve">'count'</w:t>
      </w:r>
      <w:r>
        <w:rPr>
          <w:rStyle w:val="NormalTok"/>
        </w:rPr>
        <w:t xml:space="preserve"> =&gt; </w:t>
      </w:r>
      <w:r>
        <w:rPr>
          <w:rStyle w:val="DecValTok"/>
        </w:rPr>
        <w:t xml:space="preserve">0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          </w:t>
      </w:r>
      <w:r>
        <w:rPr>
          <w:rStyle w:val="StringTok"/>
        </w:rPr>
        <w:t xml:space="preserve">'inventories'</w:t>
      </w:r>
      <w:r>
        <w:rPr>
          <w:rStyle w:val="NormalTok"/>
        </w:rPr>
        <w:t xml:space="preserve"> =&gt; </w:t>
      </w:r>
      <w:r>
        <w:br/>
      </w:r>
      <w:r>
        <w:rPr>
          <w:rStyle w:val="NormalTok"/>
        </w:rPr>
        <w:t xml:space="preserve">            </w:t>
      </w:r>
      <w:r>
        <w:rPr>
          <w:rStyle w:val="DataTypeTok"/>
        </w:rPr>
        <w:t xml:space="preserve">array</w:t>
      </w:r>
      <w:r>
        <w:rPr>
          <w:rStyle w:val="NormalTok"/>
        </w:rPr>
        <w:t xml:space="preserve"> (</w:t>
      </w:r>
      <w:r>
        <w:br/>
      </w:r>
      <w:r>
        <w:rPr>
          <w:rStyle w:val="NormalTok"/>
        </w:rPr>
        <w:t xml:space="preserve">            )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       )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        </w:t>
      </w:r>
      <w:r>
        <w:rPr>
          <w:rStyle w:val="StringTok"/>
        </w:rPr>
        <w:t xml:space="preserve">'place_of_store'</w:t>
      </w:r>
      <w:r>
        <w:rPr>
          <w:rStyle w:val="NormalTok"/>
        </w:rPr>
        <w:t xml:space="preserve"> =&gt; </w:t>
      </w:r>
      <w:r>
        <w:rPr>
          <w:rStyle w:val="StringTok"/>
        </w:rPr>
        <w:t xml:space="preserve">'ХР'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     )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     </w:t>
      </w:r>
      <w:r>
        <w:rPr>
          <w:rStyle w:val="DecValTok"/>
        </w:rPr>
        <w:t xml:space="preserve">1</w:t>
      </w:r>
      <w:r>
        <w:rPr>
          <w:rStyle w:val="NormalTok"/>
        </w:rPr>
        <w:t xml:space="preserve"> =&gt; </w:t>
      </w:r>
      <w:r>
        <w:br/>
      </w:r>
      <w:r>
        <w:rPr>
          <w:rStyle w:val="NormalTok"/>
        </w:rPr>
        <w:t xml:space="preserve">        </w:t>
      </w:r>
      <w:r>
        <w:rPr>
          <w:rStyle w:val="DataTypeTok"/>
        </w:rPr>
        <w:t xml:space="preserve">(object)</w:t>
      </w:r>
      <w:r>
        <w:rPr>
          <w:rStyle w:val="NormalTok"/>
        </w:rPr>
        <w:t xml:space="preserve"> </w:t>
      </w:r>
      <w:r>
        <w:rPr>
          <w:rStyle w:val="DataTypeTok"/>
        </w:rPr>
        <w:t xml:space="preserve">array</w:t>
      </w:r>
      <w:r>
        <w:rPr>
          <w:rStyle w:val="NormalTok"/>
        </w:rPr>
        <w:t xml:space="preserve">(</w:t>
      </w:r>
      <w:r>
        <w:br/>
      </w:r>
      <w:r>
        <w:rPr>
          <w:rStyle w:val="NormalTok"/>
        </w:rPr>
        <w:t xml:space="preserve">           </w:t>
      </w:r>
      <w:r>
        <w:rPr>
          <w:rStyle w:val="StringTok"/>
        </w:rPr>
        <w:t xml:space="preserve">'total'</w:t>
      </w:r>
      <w:r>
        <w:rPr>
          <w:rStyle w:val="NormalTok"/>
        </w:rPr>
        <w:t xml:space="preserve"> =&gt; </w:t>
      </w:r>
      <w:r>
        <w:br/>
      </w:r>
      <w:r>
        <w:rPr>
          <w:rStyle w:val="NormalTok"/>
        </w:rPr>
        <w:t xml:space="preserve">          </w:t>
      </w:r>
      <w:r>
        <w:rPr>
          <w:rStyle w:val="DataTypeTok"/>
        </w:rPr>
        <w:t xml:space="preserve">(object)</w:t>
      </w:r>
      <w:r>
        <w:rPr>
          <w:rStyle w:val="NormalTok"/>
        </w:rPr>
        <w:t xml:space="preserve"> </w:t>
      </w:r>
      <w:r>
        <w:rPr>
          <w:rStyle w:val="DataTypeTok"/>
        </w:rPr>
        <w:t xml:space="preserve">array</w:t>
      </w:r>
      <w:r>
        <w:rPr>
          <w:rStyle w:val="NormalTok"/>
        </w:rPr>
        <w:t xml:space="preserve">(</w:t>
      </w:r>
      <w:r>
        <w:br/>
      </w:r>
      <w:r>
        <w:rPr>
          <w:rStyle w:val="NormalTok"/>
        </w:rPr>
        <w:t xml:space="preserve">             </w:t>
      </w:r>
      <w:r>
        <w:rPr>
          <w:rStyle w:val="StringTok"/>
        </w:rPr>
        <w:t xml:space="preserve">'count'</w:t>
      </w:r>
      <w:r>
        <w:rPr>
          <w:rStyle w:val="NormalTok"/>
        </w:rPr>
        <w:t xml:space="preserve"> =&gt; </w:t>
      </w:r>
      <w:r>
        <w:rPr>
          <w:rStyle w:val="DecValTok"/>
        </w:rPr>
        <w:t xml:space="preserve">0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       )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        </w:t>
      </w:r>
      <w:r>
        <w:rPr>
          <w:rStyle w:val="StringTok"/>
        </w:rPr>
        <w:t xml:space="preserve">'free'</w:t>
      </w:r>
      <w:r>
        <w:rPr>
          <w:rStyle w:val="NormalTok"/>
        </w:rPr>
        <w:t xml:space="preserve"> =&gt; </w:t>
      </w:r>
      <w:r>
        <w:br/>
      </w:r>
      <w:r>
        <w:rPr>
          <w:rStyle w:val="NormalTok"/>
        </w:rPr>
        <w:t xml:space="preserve">          </w:t>
      </w:r>
      <w:r>
        <w:rPr>
          <w:rStyle w:val="DataTypeTok"/>
        </w:rPr>
        <w:t xml:space="preserve">(object)</w:t>
      </w:r>
      <w:r>
        <w:rPr>
          <w:rStyle w:val="NormalTok"/>
        </w:rPr>
        <w:t xml:space="preserve"> </w:t>
      </w:r>
      <w:r>
        <w:rPr>
          <w:rStyle w:val="DataTypeTok"/>
        </w:rPr>
        <w:t xml:space="preserve">array</w:t>
      </w:r>
      <w:r>
        <w:rPr>
          <w:rStyle w:val="NormalTok"/>
        </w:rPr>
        <w:t xml:space="preserve">(</w:t>
      </w:r>
      <w:r>
        <w:br/>
      </w:r>
      <w:r>
        <w:rPr>
          <w:rStyle w:val="NormalTok"/>
        </w:rPr>
        <w:t xml:space="preserve">             </w:t>
      </w:r>
      <w:r>
        <w:rPr>
          <w:rStyle w:val="StringTok"/>
        </w:rPr>
        <w:t xml:space="preserve">'count'</w:t>
      </w:r>
      <w:r>
        <w:rPr>
          <w:rStyle w:val="NormalTok"/>
        </w:rPr>
        <w:t xml:space="preserve"> =&gt; </w:t>
      </w:r>
      <w:r>
        <w:rPr>
          <w:rStyle w:val="DecValTok"/>
        </w:rPr>
        <w:t xml:space="preserve">0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          </w:t>
      </w:r>
      <w:r>
        <w:rPr>
          <w:rStyle w:val="StringTok"/>
        </w:rPr>
        <w:t xml:space="preserve">'inventories'</w:t>
      </w:r>
      <w:r>
        <w:rPr>
          <w:rStyle w:val="NormalTok"/>
        </w:rPr>
        <w:t xml:space="preserve"> =&gt; </w:t>
      </w:r>
      <w:r>
        <w:br/>
      </w:r>
      <w:r>
        <w:rPr>
          <w:rStyle w:val="NormalTok"/>
        </w:rPr>
        <w:t xml:space="preserve">            </w:t>
      </w:r>
      <w:r>
        <w:rPr>
          <w:rStyle w:val="DataTypeTok"/>
        </w:rPr>
        <w:t xml:space="preserve">array</w:t>
      </w:r>
      <w:r>
        <w:rPr>
          <w:rStyle w:val="NormalTok"/>
        </w:rPr>
        <w:t xml:space="preserve"> (</w:t>
      </w:r>
      <w:r>
        <w:br/>
      </w:r>
      <w:r>
        <w:rPr>
          <w:rStyle w:val="NormalTok"/>
        </w:rPr>
        <w:t xml:space="preserve">            )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       )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        </w:t>
      </w:r>
      <w:r>
        <w:rPr>
          <w:rStyle w:val="StringTok"/>
        </w:rPr>
        <w:t xml:space="preserve">'busy'</w:t>
      </w:r>
      <w:r>
        <w:rPr>
          <w:rStyle w:val="NormalTok"/>
        </w:rPr>
        <w:t xml:space="preserve"> =&gt; </w:t>
      </w:r>
      <w:r>
        <w:br/>
      </w:r>
      <w:r>
        <w:rPr>
          <w:rStyle w:val="NormalTok"/>
        </w:rPr>
        <w:t xml:space="preserve">          </w:t>
      </w:r>
      <w:r>
        <w:rPr>
          <w:rStyle w:val="DataTypeTok"/>
        </w:rPr>
        <w:t xml:space="preserve">(object)</w:t>
      </w:r>
      <w:r>
        <w:rPr>
          <w:rStyle w:val="NormalTok"/>
        </w:rPr>
        <w:t xml:space="preserve"> </w:t>
      </w:r>
      <w:r>
        <w:rPr>
          <w:rStyle w:val="DataTypeTok"/>
        </w:rPr>
        <w:t xml:space="preserve">array</w:t>
      </w:r>
      <w:r>
        <w:rPr>
          <w:rStyle w:val="NormalTok"/>
        </w:rPr>
        <w:t xml:space="preserve">(</w:t>
      </w:r>
      <w:r>
        <w:br/>
      </w:r>
      <w:r>
        <w:rPr>
          <w:rStyle w:val="NormalTok"/>
        </w:rPr>
        <w:t xml:space="preserve">             </w:t>
      </w:r>
      <w:r>
        <w:rPr>
          <w:rStyle w:val="StringTok"/>
        </w:rPr>
        <w:t xml:space="preserve">'count'</w:t>
      </w:r>
      <w:r>
        <w:rPr>
          <w:rStyle w:val="NormalTok"/>
        </w:rPr>
        <w:t xml:space="preserve"> =&gt; </w:t>
      </w:r>
      <w:r>
        <w:rPr>
          <w:rStyle w:val="DecValTok"/>
        </w:rPr>
        <w:t xml:space="preserve">0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          </w:t>
      </w:r>
      <w:r>
        <w:rPr>
          <w:rStyle w:val="StringTok"/>
        </w:rPr>
        <w:t xml:space="preserve">'inventories'</w:t>
      </w:r>
      <w:r>
        <w:rPr>
          <w:rStyle w:val="NormalTok"/>
        </w:rPr>
        <w:t xml:space="preserve"> =&gt; </w:t>
      </w:r>
      <w:r>
        <w:br/>
      </w:r>
      <w:r>
        <w:rPr>
          <w:rStyle w:val="NormalTok"/>
        </w:rPr>
        <w:t xml:space="preserve">            </w:t>
      </w:r>
      <w:r>
        <w:rPr>
          <w:rStyle w:val="DataTypeTok"/>
        </w:rPr>
        <w:t xml:space="preserve">array</w:t>
      </w:r>
      <w:r>
        <w:rPr>
          <w:rStyle w:val="NormalTok"/>
        </w:rPr>
        <w:t xml:space="preserve"> (</w:t>
      </w:r>
      <w:r>
        <w:br/>
      </w:r>
      <w:r>
        <w:rPr>
          <w:rStyle w:val="NormalTok"/>
        </w:rPr>
        <w:t xml:space="preserve">            )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       )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        </w:t>
      </w:r>
      <w:r>
        <w:rPr>
          <w:rStyle w:val="StringTok"/>
        </w:rPr>
        <w:t xml:space="preserve">'place_of_store'</w:t>
      </w:r>
      <w:r>
        <w:rPr>
          <w:rStyle w:val="NormalTok"/>
        </w:rPr>
        <w:t xml:space="preserve"> =&gt; </w:t>
      </w:r>
      <w:r>
        <w:rPr>
          <w:rStyle w:val="KeywordTok"/>
        </w:rPr>
        <w:t xml:space="preserve">NULL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     )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   )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    </w:t>
      </w:r>
      <w:r>
        <w:rPr>
          <w:rStyle w:val="StringTok"/>
        </w:rPr>
        <w:t xml:space="preserve">'title'</w:t>
      </w:r>
      <w:r>
        <w:rPr>
          <w:rStyle w:val="NormalTok"/>
        </w:rPr>
        <w:t xml:space="preserve"> =&gt; </w:t>
      </w:r>
      <w:r>
        <w:rPr>
          <w:rStyle w:val="StringTok"/>
        </w:rPr>
        <w:t xml:space="preserve">'Android для пользователя : полезные программы и советы'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    </w:t>
      </w:r>
      <w:r>
        <w:rPr>
          <w:rStyle w:val="StringTok"/>
        </w:rPr>
        <w:t xml:space="preserve">'interestingArticles'</w:t>
      </w:r>
      <w:r>
        <w:rPr>
          <w:rStyle w:val="NormalTok"/>
        </w:rPr>
        <w:t xml:space="preserve"> =&gt; </w:t>
      </w:r>
      <w:r>
        <w:rPr>
          <w:rStyle w:val="StringTok"/>
        </w:rPr>
        <w:t xml:space="preserve">''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    </w:t>
      </w:r>
      <w:r>
        <w:rPr>
          <w:rStyle w:val="StringTok"/>
        </w:rPr>
        <w:t xml:space="preserve">'onTabs'</w:t>
      </w:r>
      <w:r>
        <w:rPr>
          <w:rStyle w:val="NormalTok"/>
        </w:rPr>
        <w:t xml:space="preserve"> =&gt; </w:t>
      </w:r>
      <w:r>
        <w:rPr>
          <w:rStyle w:val="StringTok"/>
        </w:rPr>
        <w:t xml:space="preserve">''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    </w:t>
      </w:r>
      <w:r>
        <w:rPr>
          <w:rStyle w:val="StringTok"/>
        </w:rPr>
        <w:t xml:space="preserve">'documentType'</w:t>
      </w:r>
      <w:r>
        <w:rPr>
          <w:rStyle w:val="NormalTok"/>
        </w:rPr>
        <w:t xml:space="preserve"> =&gt; </w:t>
      </w:r>
      <w:r>
        <w:rPr>
          <w:rStyle w:val="StringTok"/>
        </w:rPr>
        <w:t xml:space="preserve">'Однотомное издание'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    </w:t>
      </w:r>
      <w:r>
        <w:rPr>
          <w:rStyle w:val="StringTok"/>
        </w:rPr>
        <w:t xml:space="preserve">'publicationCode'</w:t>
      </w:r>
      <w:r>
        <w:rPr>
          <w:rStyle w:val="NormalTok"/>
        </w:rPr>
        <w:t xml:space="preserve"> =&gt; </w:t>
      </w:r>
      <w:r>
        <w:rPr>
          <w:rStyle w:val="StringTok"/>
        </w:rPr>
        <w:t xml:space="preserve">'004.4/К 60-460343092'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    </w:t>
      </w:r>
      <w:r>
        <w:rPr>
          <w:rStyle w:val="StringTok"/>
        </w:rPr>
        <w:t xml:space="preserve">'authors'</w:t>
      </w:r>
      <w:r>
        <w:rPr>
          <w:rStyle w:val="NormalTok"/>
        </w:rPr>
        <w:t xml:space="preserve"> =&gt; </w:t>
      </w:r>
      <w:r>
        <w:rPr>
          <w:rStyle w:val="StringTok"/>
        </w:rPr>
        <w:t xml:space="preserve">'Колисниченко, Денис Николаевич'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    </w:t>
      </w:r>
      <w:r>
        <w:rPr>
          <w:rStyle w:val="StringTok"/>
        </w:rPr>
        <w:t xml:space="preserve">'unifiedFormHeader'</w:t>
      </w:r>
      <w:r>
        <w:rPr>
          <w:rStyle w:val="NormalTok"/>
        </w:rPr>
        <w:t xml:space="preserve"> =&gt; </w:t>
      </w:r>
      <w:r>
        <w:rPr>
          <w:rStyle w:val="StringTok"/>
        </w:rPr>
        <w:t xml:space="preserve">''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    </w:t>
      </w:r>
      <w:r>
        <w:rPr>
          <w:rStyle w:val="StringTok"/>
        </w:rPr>
        <w:t xml:space="preserve">'parallelTitles'</w:t>
      </w:r>
      <w:r>
        <w:rPr>
          <w:rStyle w:val="NormalTok"/>
        </w:rPr>
        <w:t xml:space="preserve"> =&gt; </w:t>
      </w:r>
      <w:r>
        <w:rPr>
          <w:rStyle w:val="StringTok"/>
        </w:rPr>
        <w:t xml:space="preserve">''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    </w:t>
      </w:r>
      <w:r>
        <w:rPr>
          <w:rStyle w:val="StringTok"/>
        </w:rPr>
        <w:t xml:space="preserve">'transliteratedTitle'</w:t>
      </w:r>
      <w:r>
        <w:rPr>
          <w:rStyle w:val="NormalTok"/>
        </w:rPr>
        <w:t xml:space="preserve"> =&gt; </w:t>
      </w:r>
      <w:r>
        <w:rPr>
          <w:rStyle w:val="StringTok"/>
        </w:rPr>
        <w:t xml:space="preserve">''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    </w:t>
      </w:r>
      <w:r>
        <w:rPr>
          <w:rStyle w:val="StringTok"/>
        </w:rPr>
        <w:t xml:space="preserve">'imprint'</w:t>
      </w:r>
      <w:r>
        <w:rPr>
          <w:rStyle w:val="NormalTok"/>
        </w:rPr>
        <w:t xml:space="preserve"> =&gt; </w:t>
      </w:r>
      <w:r>
        <w:rPr>
          <w:rStyle w:val="StringTok"/>
        </w:rPr>
        <w:t xml:space="preserve">'Санкт-Петербург: БХВ-Петербург, 2013'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    </w:t>
      </w:r>
      <w:r>
        <w:rPr>
          <w:rStyle w:val="StringTok"/>
        </w:rPr>
        <w:t xml:space="preserve">'quantitativeCharacteristics'</w:t>
      </w:r>
      <w:r>
        <w:rPr>
          <w:rStyle w:val="NormalTok"/>
        </w:rPr>
        <w:t xml:space="preserve"> =&gt; </w:t>
      </w:r>
      <w:r>
        <w:rPr>
          <w:rStyle w:val="StringTok"/>
        </w:rPr>
        <w:t xml:space="preserve">'254 с.: ил + 24 см'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    </w:t>
      </w:r>
      <w:r>
        <w:rPr>
          <w:rStyle w:val="StringTok"/>
        </w:rPr>
        <w:t xml:space="preserve">'teams'</w:t>
      </w:r>
      <w:r>
        <w:rPr>
          <w:rStyle w:val="NormalTok"/>
        </w:rPr>
        <w:t xml:space="preserve"> =&gt; </w:t>
      </w:r>
      <w:r>
        <w:rPr>
          <w:rStyle w:val="StringTok"/>
        </w:rPr>
        <w:t xml:space="preserve">''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    </w:t>
      </w:r>
      <w:r>
        <w:rPr>
          <w:rStyle w:val="StringTok"/>
        </w:rPr>
        <w:t xml:space="preserve">'series'</w:t>
      </w:r>
      <w:r>
        <w:rPr>
          <w:rStyle w:val="NormalTok"/>
        </w:rPr>
        <w:t xml:space="preserve"> =&gt; </w:t>
      </w:r>
      <w:r>
        <w:rPr>
          <w:rStyle w:val="StringTok"/>
        </w:rPr>
        <w:t xml:space="preserve">''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    </w:t>
      </w:r>
      <w:r>
        <w:rPr>
          <w:rStyle w:val="StringTok"/>
        </w:rPr>
        <w:t xml:space="preserve">'misreadTitles'</w:t>
      </w:r>
      <w:r>
        <w:rPr>
          <w:rStyle w:val="NormalTok"/>
        </w:rPr>
        <w:t xml:space="preserve"> =&gt; </w:t>
      </w:r>
      <w:r>
        <w:rPr>
          <w:rStyle w:val="StringTok"/>
        </w:rPr>
        <w:t xml:space="preserve">''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    </w:t>
      </w:r>
      <w:r>
        <w:rPr>
          <w:rStyle w:val="StringTok"/>
        </w:rPr>
        <w:t xml:space="preserve">'translationOfThePublication'</w:t>
      </w:r>
      <w:r>
        <w:rPr>
          <w:rStyle w:val="NormalTok"/>
        </w:rPr>
        <w:t xml:space="preserve"> =&gt; </w:t>
      </w:r>
      <w:r>
        <w:rPr>
          <w:rStyle w:val="StringTok"/>
        </w:rPr>
        <w:t xml:space="preserve">''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    </w:t>
      </w:r>
      <w:r>
        <w:rPr>
          <w:rStyle w:val="StringTok"/>
        </w:rPr>
        <w:t xml:space="preserve">'parallelEditions'</w:t>
      </w:r>
      <w:r>
        <w:rPr>
          <w:rStyle w:val="NormalTok"/>
        </w:rPr>
        <w:t xml:space="preserve"> =&gt; </w:t>
      </w:r>
      <w:r>
        <w:rPr>
          <w:rStyle w:val="StringTok"/>
        </w:rPr>
        <w:t xml:space="preserve">''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    </w:t>
      </w:r>
      <w:r>
        <w:rPr>
          <w:rStyle w:val="StringTok"/>
        </w:rPr>
        <w:t xml:space="preserve">'braided'</w:t>
      </w:r>
      <w:r>
        <w:rPr>
          <w:rStyle w:val="NormalTok"/>
        </w:rPr>
        <w:t xml:space="preserve"> =&gt; </w:t>
      </w:r>
      <w:r>
        <w:rPr>
          <w:rStyle w:val="StringTok"/>
        </w:rPr>
        <w:t xml:space="preserve">''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    </w:t>
      </w:r>
      <w:r>
        <w:rPr>
          <w:rStyle w:val="StringTok"/>
        </w:rPr>
        <w:t xml:space="preserve">'placeOfPublication'</w:t>
      </w:r>
      <w:r>
        <w:rPr>
          <w:rStyle w:val="NormalTok"/>
        </w:rPr>
        <w:t xml:space="preserve"> =&gt; </w:t>
      </w:r>
      <w:r>
        <w:rPr>
          <w:rStyle w:val="StringTok"/>
        </w:rPr>
        <w:t xml:space="preserve">''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    </w:t>
      </w:r>
      <w:r>
        <w:rPr>
          <w:rStyle w:val="StringTok"/>
        </w:rPr>
        <w:t xml:space="preserve">'typeAndVolumeOfResource'</w:t>
      </w:r>
      <w:r>
        <w:rPr>
          <w:rStyle w:val="NormalTok"/>
        </w:rPr>
        <w:t xml:space="preserve"> =&gt; </w:t>
      </w:r>
      <w:r>
        <w:rPr>
          <w:rStyle w:val="StringTok"/>
        </w:rPr>
        <w:t xml:space="preserve">''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    </w:t>
      </w:r>
      <w:r>
        <w:rPr>
          <w:rStyle w:val="StringTok"/>
        </w:rPr>
        <w:t xml:space="preserve">'systemRequirements'</w:t>
      </w:r>
      <w:r>
        <w:rPr>
          <w:rStyle w:val="NormalTok"/>
        </w:rPr>
        <w:t xml:space="preserve"> =&gt; </w:t>
      </w:r>
      <w:r>
        <w:rPr>
          <w:rStyle w:val="StringTok"/>
        </w:rPr>
        <w:t xml:space="preserve">''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    </w:t>
      </w:r>
      <w:r>
        <w:rPr>
          <w:rStyle w:val="StringTok"/>
        </w:rPr>
        <w:t xml:space="preserve">'notes'</w:t>
      </w:r>
      <w:r>
        <w:rPr>
          <w:rStyle w:val="NormalTok"/>
        </w:rPr>
        <w:t xml:space="preserve"> =&gt; </w:t>
      </w:r>
      <w:r>
        <w:rPr>
          <w:rStyle w:val="StringTok"/>
        </w:rPr>
        <w:t xml:space="preserve">'Указ.'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    </w:t>
      </w:r>
      <w:r>
        <w:rPr>
          <w:rStyle w:val="StringTok"/>
        </w:rPr>
        <w:t xml:space="preserve">'issn'</w:t>
      </w:r>
      <w:r>
        <w:rPr>
          <w:rStyle w:val="NormalTok"/>
        </w:rPr>
        <w:t xml:space="preserve"> =&gt; </w:t>
      </w:r>
      <w:r>
        <w:rPr>
          <w:rStyle w:val="StringTok"/>
        </w:rPr>
        <w:t xml:space="preserve">''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    </w:t>
      </w:r>
      <w:r>
        <w:rPr>
          <w:rStyle w:val="StringTok"/>
        </w:rPr>
        <w:t xml:space="preserve">'isbn'</w:t>
      </w:r>
      <w:r>
        <w:rPr>
          <w:rStyle w:val="NormalTok"/>
        </w:rPr>
        <w:t xml:space="preserve"> =&gt; </w:t>
      </w:r>
      <w:r>
        <w:rPr>
          <w:rStyle w:val="StringTok"/>
        </w:rPr>
        <w:t xml:space="preserve">'978-5-9775-06 80-9: 130.50 р.'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    </w:t>
      </w:r>
      <w:r>
        <w:rPr>
          <w:rStyle w:val="StringTok"/>
        </w:rPr>
        <w:t xml:space="preserve">'identificationNumber'</w:t>
      </w:r>
      <w:r>
        <w:rPr>
          <w:rStyle w:val="NormalTok"/>
        </w:rPr>
        <w:t xml:space="preserve"> =&gt; </w:t>
      </w:r>
      <w:r>
        <w:rPr>
          <w:rStyle w:val="StringTok"/>
        </w:rPr>
        <w:t xml:space="preserve">''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    </w:t>
      </w:r>
      <w:r>
        <w:rPr>
          <w:rStyle w:val="StringTok"/>
        </w:rPr>
        <w:t xml:space="preserve">'grnti'</w:t>
      </w:r>
      <w:r>
        <w:rPr>
          <w:rStyle w:val="NormalTok"/>
        </w:rPr>
        <w:t xml:space="preserve"> =&gt; </w:t>
      </w:r>
      <w:r>
        <w:rPr>
          <w:rStyle w:val="StringTok"/>
        </w:rPr>
        <w:t xml:space="preserve">'20.53.31'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    </w:t>
      </w:r>
      <w:r>
        <w:rPr>
          <w:rStyle w:val="StringTok"/>
        </w:rPr>
        <w:t xml:space="preserve">'udc'</w:t>
      </w:r>
      <w:r>
        <w:rPr>
          <w:rStyle w:val="NormalTok"/>
        </w:rPr>
        <w:t xml:space="preserve"> =&gt; </w:t>
      </w:r>
      <w:r>
        <w:rPr>
          <w:rStyle w:val="StringTok"/>
        </w:rPr>
        <w:t xml:space="preserve">'004.4'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    </w:t>
      </w:r>
      <w:r>
        <w:rPr>
          <w:rStyle w:val="StringTok"/>
        </w:rPr>
        <w:t xml:space="preserve">'bbk'</w:t>
      </w:r>
      <w:r>
        <w:rPr>
          <w:rStyle w:val="NormalTok"/>
        </w:rPr>
        <w:t xml:space="preserve"> =&gt; </w:t>
      </w:r>
      <w:r>
        <w:rPr>
          <w:rStyle w:val="StringTok"/>
        </w:rPr>
        <w:t xml:space="preserve">'З884.16-56-05,0'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    </w:t>
      </w:r>
      <w:r>
        <w:rPr>
          <w:rStyle w:val="StringTok"/>
        </w:rPr>
        <w:t xml:space="preserve">'subjectHeadings'</w:t>
      </w:r>
      <w:r>
        <w:rPr>
          <w:rStyle w:val="NormalTok"/>
        </w:rPr>
        <w:t xml:space="preserve"> =&gt; </w:t>
      </w:r>
      <w:r>
        <w:rPr>
          <w:rStyle w:val="StringTok"/>
        </w:rPr>
        <w:t xml:space="preserve">'Радиоэлектроника -- Электрическая связь -- Радиосвязь -- Радиотелефонная связь; Мобильная связь -- Радиотелефоны; Вычислительная техника -- Вычислительные машины электронные цифровые -- Автоматическая обработка информации; ANDROID, операционная система -- Программирование'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    </w:t>
      </w:r>
      <w:r>
        <w:rPr>
          <w:rStyle w:val="StringTok"/>
        </w:rPr>
        <w:t xml:space="preserve">'meshMain'</w:t>
      </w:r>
      <w:r>
        <w:rPr>
          <w:rStyle w:val="NormalTok"/>
        </w:rPr>
        <w:t xml:space="preserve"> =&gt; </w:t>
      </w:r>
      <w:r>
        <w:rPr>
          <w:rStyle w:val="StringTok"/>
        </w:rPr>
        <w:t xml:space="preserve">''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    </w:t>
      </w:r>
      <w:r>
        <w:rPr>
          <w:rStyle w:val="StringTok"/>
        </w:rPr>
        <w:t xml:space="preserve">'meshNonMain'</w:t>
      </w:r>
      <w:r>
        <w:rPr>
          <w:rStyle w:val="NormalTok"/>
        </w:rPr>
        <w:t xml:space="preserve"> =&gt; </w:t>
      </w:r>
      <w:r>
        <w:rPr>
          <w:rStyle w:val="StringTok"/>
        </w:rPr>
        <w:t xml:space="preserve">''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    </w:t>
      </w:r>
      <w:r>
        <w:rPr>
          <w:rStyle w:val="StringTok"/>
        </w:rPr>
        <w:t xml:space="preserve">'geographicalHeadings'</w:t>
      </w:r>
      <w:r>
        <w:rPr>
          <w:rStyle w:val="NormalTok"/>
        </w:rPr>
        <w:t xml:space="preserve"> =&gt; </w:t>
      </w:r>
      <w:r>
        <w:rPr>
          <w:rStyle w:val="StringTok"/>
        </w:rPr>
        <w:t xml:space="preserve">''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    </w:t>
      </w:r>
      <w:r>
        <w:rPr>
          <w:rStyle w:val="StringTok"/>
        </w:rPr>
        <w:t xml:space="preserve">'descriptor'</w:t>
      </w:r>
      <w:r>
        <w:rPr>
          <w:rStyle w:val="NormalTok"/>
        </w:rPr>
        <w:t xml:space="preserve"> =&gt; </w:t>
      </w:r>
      <w:r>
        <w:rPr>
          <w:rStyle w:val="StringTok"/>
        </w:rPr>
        <w:t xml:space="preserve">''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    </w:t>
      </w:r>
      <w:r>
        <w:rPr>
          <w:rStyle w:val="StringTok"/>
        </w:rPr>
        <w:t xml:space="preserve">'keywords'</w:t>
      </w:r>
      <w:r>
        <w:rPr>
          <w:rStyle w:val="NormalTok"/>
        </w:rPr>
        <w:t xml:space="preserve"> =&gt; </w:t>
      </w:r>
      <w:r>
        <w:rPr>
          <w:rStyle w:val="StringTok"/>
        </w:rPr>
        <w:t xml:space="preserve">''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    </w:t>
      </w:r>
      <w:r>
        <w:rPr>
          <w:rStyle w:val="StringTok"/>
        </w:rPr>
        <w:t xml:space="preserve">'content'</w:t>
      </w:r>
      <w:r>
        <w:rPr>
          <w:rStyle w:val="NormalTok"/>
        </w:rPr>
        <w:t xml:space="preserve"> =&gt; </w:t>
      </w:r>
      <w:r>
        <w:rPr>
          <w:rStyle w:val="StringTok"/>
        </w:rPr>
        <w:t xml:space="preserve">''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    </w:t>
      </w:r>
      <w:r>
        <w:rPr>
          <w:rStyle w:val="StringTok"/>
        </w:rPr>
        <w:t xml:space="preserve">'annotation'</w:t>
      </w:r>
      <w:r>
        <w:rPr>
          <w:rStyle w:val="NormalTok"/>
        </w:rPr>
        <w:t xml:space="preserve"> =&gt; </w:t>
      </w:r>
      <w:r>
        <w:rPr>
          <w:rStyle w:val="StringTok"/>
        </w:rPr>
        <w:t xml:space="preserve">''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    </w:t>
      </w:r>
      <w:r>
        <w:rPr>
          <w:rStyle w:val="StringTok"/>
        </w:rPr>
        <w:t xml:space="preserve">'receiptsRegistered'</w:t>
      </w:r>
      <w:r>
        <w:rPr>
          <w:rStyle w:val="NormalTok"/>
        </w:rPr>
        <w:t xml:space="preserve"> =&gt; </w:t>
      </w:r>
      <w:r>
        <w:rPr>
          <w:rStyle w:val="StringTok"/>
        </w:rPr>
        <w:t xml:space="preserve">''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    </w:t>
      </w:r>
      <w:r>
        <w:rPr>
          <w:rStyle w:val="StringTok"/>
        </w:rPr>
        <w:t xml:space="preserve">'thePublicationCanBeFoundIn'</w:t>
      </w:r>
      <w:r>
        <w:rPr>
          <w:rStyle w:val="NormalTok"/>
        </w:rPr>
        <w:t xml:space="preserve"> =&gt; </w:t>
      </w:r>
      <w:r>
        <w:rPr>
          <w:rStyle w:val="StringTok"/>
        </w:rPr>
        <w:t xml:space="preserve">''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    </w:t>
      </w:r>
      <w:r>
        <w:rPr>
          <w:rStyle w:val="StringTok"/>
        </w:rPr>
        <w:t xml:space="preserve">'url'</w:t>
      </w:r>
      <w:r>
        <w:rPr>
          <w:rStyle w:val="NormalTok"/>
        </w:rPr>
        <w:t xml:space="preserve"> =&gt; </w:t>
      </w:r>
      <w:r>
        <w:br/>
      </w:r>
      <w:r>
        <w:rPr>
          <w:rStyle w:val="NormalTok"/>
        </w:rPr>
        <w:t xml:space="preserve">      </w:t>
      </w:r>
      <w:r>
        <w:rPr>
          <w:rStyle w:val="DataTypeTok"/>
        </w:rPr>
        <w:t xml:space="preserve">array</w:t>
      </w:r>
      <w:r>
        <w:rPr>
          <w:rStyle w:val="NormalTok"/>
        </w:rPr>
        <w:t xml:space="preserve"> (</w:t>
      </w:r>
      <w:r>
        <w:br/>
      </w:r>
      <w:r>
        <w:rPr>
          <w:rStyle w:val="NormalTok"/>
        </w:rPr>
        <w:t xml:space="preserve">        </w:t>
      </w:r>
      <w:r>
        <w:rPr>
          <w:rStyle w:val="DecValTok"/>
        </w:rPr>
        <w:t xml:space="preserve">0</w:t>
      </w:r>
      <w:r>
        <w:rPr>
          <w:rStyle w:val="NormalTok"/>
        </w:rPr>
        <w:t xml:space="preserve"> =&gt; </w:t>
      </w:r>
      <w:r>
        <w:br/>
      </w:r>
      <w:r>
        <w:rPr>
          <w:rStyle w:val="NormalTok"/>
        </w:rPr>
        <w:t xml:space="preserve">        </w:t>
      </w:r>
      <w:r>
        <w:rPr>
          <w:rStyle w:val="DataTypeTok"/>
        </w:rPr>
        <w:t xml:space="preserve">(object)</w:t>
      </w:r>
      <w:r>
        <w:rPr>
          <w:rStyle w:val="NormalTok"/>
        </w:rPr>
        <w:t xml:space="preserve"> </w:t>
      </w:r>
      <w:r>
        <w:rPr>
          <w:rStyle w:val="DataTypeTok"/>
        </w:rPr>
        <w:t xml:space="preserve">array</w:t>
      </w:r>
      <w:r>
        <w:rPr>
          <w:rStyle w:val="NormalTok"/>
        </w:rPr>
        <w:t xml:space="preserve">(</w:t>
      </w:r>
      <w:r>
        <w:br/>
      </w:r>
      <w:r>
        <w:rPr>
          <w:rStyle w:val="NormalTok"/>
        </w:rPr>
        <w:t xml:space="preserve">           </w:t>
      </w:r>
      <w:r>
        <w:rPr>
          <w:rStyle w:val="StringTok"/>
        </w:rPr>
        <w:t xml:space="preserve">'*'</w:t>
      </w:r>
      <w:r>
        <w:rPr>
          <w:rStyle w:val="NormalTok"/>
        </w:rPr>
        <w:t xml:space="preserve"> =&gt; </w:t>
      </w:r>
      <w:r>
        <w:rPr>
          <w:rStyle w:val="StringTok"/>
        </w:rPr>
        <w:t xml:space="preserve">''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        </w:t>
      </w:r>
      <w:r>
        <w:rPr>
          <w:rStyle w:val="StringTok"/>
        </w:rPr>
        <w:t xml:space="preserve">'A'</w:t>
      </w:r>
      <w:r>
        <w:rPr>
          <w:rStyle w:val="NormalTok"/>
        </w:rPr>
        <w:t xml:space="preserve"> =&gt; </w:t>
      </w:r>
      <w:r>
        <w:rPr>
          <w:rStyle w:val="StringTok"/>
        </w:rPr>
        <w:t xml:space="preserve">'Пример PDF-файла.pdf'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        </w:t>
      </w:r>
      <w:r>
        <w:rPr>
          <w:rStyle w:val="StringTok"/>
        </w:rPr>
        <w:t xml:space="preserve">'T'</w:t>
      </w:r>
      <w:r>
        <w:rPr>
          <w:rStyle w:val="NormalTok"/>
        </w:rPr>
        <w:t xml:space="preserve"> =&gt; </w:t>
      </w:r>
      <w:r>
        <w:rPr>
          <w:rStyle w:val="StringTok"/>
        </w:rPr>
        <w:t xml:space="preserve">'Пример PDF-файла'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        </w:t>
      </w:r>
      <w:r>
        <w:rPr>
          <w:rStyle w:val="StringTok"/>
        </w:rPr>
        <w:t xml:space="preserve">'N'</w:t>
      </w:r>
      <w:r>
        <w:rPr>
          <w:rStyle w:val="NormalTok"/>
        </w:rPr>
        <w:t xml:space="preserve"> =&gt; </w:t>
      </w:r>
      <w:r>
        <w:rPr>
          <w:rStyle w:val="StringTok"/>
        </w:rPr>
        <w:t xml:space="preserve">'14'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     )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   )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 )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)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))</w:t>
      </w:r>
    </w:p>
    <w:bookmarkEnd w:id="63"/>
    <w:bookmarkEnd w:id="64"/>
    <w:bookmarkStart w:id="69" w:name="X4d5ba4b9e360c455781e82133ada29a77c61009"/>
    <w:p>
      <w:pPr>
        <w:pStyle w:val="Heading2"/>
      </w:pPr>
      <w:r>
        <w:t xml:space="preserve">Функция RecVirtualFormat($dbn, $format, $rec_array)</w:t>
      </w:r>
    </w:p>
    <w:bookmarkStart w:id="65" w:name="описание-функции-11"/>
    <w:p>
      <w:pPr>
        <w:pStyle w:val="Heading3"/>
      </w:pPr>
      <w:r>
        <w:t xml:space="preserve">1. Описание функции</w:t>
      </w:r>
    </w:p>
    <w:p>
      <w:pPr>
        <w:pStyle w:val="FirstParagraph"/>
      </w:pPr>
      <w:r>
        <w:t xml:space="preserve">Функция форматирует виртуальную запись: принимает массив полей записи, создает из него временный объект записи и выполняет для него заданный формат.</w:t>
      </w:r>
    </w:p>
    <w:p>
      <w:pPr>
        <w:pStyle w:val="BodyText"/>
      </w:pPr>
      <w:r>
        <w:t xml:space="preserve">В текущей реализации метод доступен через JSON-RPC сервер модуля</w:t>
      </w:r>
      <w:r>
        <w:t xml:space="preserve"> </w:t>
      </w:r>
      <w:r>
        <w:rPr>
          <w:rStyle w:val="VerbatimChar"/>
        </w:rPr>
        <w:t xml:space="preserve">Bitrix24</w:t>
      </w:r>
      <w:r>
        <w:t xml:space="preserve">:</w:t>
      </w:r>
      <w:r>
        <w:t xml:space="preserve"> </w:t>
      </w:r>
      <w:r>
        <w:rPr>
          <w:rStyle w:val="VerbatimChar"/>
        </w:rPr>
        <w:t xml:space="preserve">/JSONRPC.php?i128Module=Bitrix24</w:t>
      </w:r>
      <w:r>
        <w:t xml:space="preserve">. Он делегирует вызов функции</w:t>
      </w:r>
      <w:r>
        <w:t xml:space="preserve"> </w:t>
      </w:r>
      <w:r>
        <w:rPr>
          <w:rStyle w:val="VerbatimChar"/>
        </w:rPr>
        <w:t xml:space="preserve">Database::API_RecVirtualFormat($dbn, $format, $rec_array)</w:t>
      </w:r>
      <w:r>
        <w:t xml:space="preserve">.</w:t>
      </w:r>
    </w:p>
    <w:bookmarkEnd w:id="65"/>
    <w:bookmarkStart w:id="66" w:name="параметры-11"/>
    <w:p>
      <w:pPr>
        <w:pStyle w:val="Heading3"/>
      </w:pPr>
      <w:r>
        <w:t xml:space="preserve">2. Параметры</w:t>
      </w:r>
    </w:p>
    <w:p>
      <w:pPr>
        <w:pStyle w:val="FirstParagraph"/>
      </w:pPr>
      <w:r>
        <w:t xml:space="preserve">Таблица 1. Параметры функции RecVirtualFormat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2640"/>
        <w:gridCol w:w="2640"/>
        <w:gridCol w:w="264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Параметр</w:t>
            </w:r>
          </w:p>
        </w:tc>
        <w:tc>
          <w:tcPr/>
          <w:p>
            <w:pPr>
              <w:pStyle w:val="Compact"/>
            </w:pPr>
            <w:r>
              <w:t xml:space="preserve">Тип</w:t>
            </w:r>
          </w:p>
        </w:tc>
        <w:tc>
          <w:tcPr/>
          <w:p>
            <w:pPr>
              <w:pStyle w:val="Compact"/>
            </w:pPr>
            <w:r>
              <w:t xml:space="preserve">Описание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$dbn</w:t>
            </w:r>
          </w:p>
        </w:tc>
        <w:tc>
          <w:tcPr/>
          <w:p>
            <w:pPr>
              <w:pStyle w:val="Compact"/>
            </w:pPr>
            <w:r>
              <w:t xml:space="preserve">string</w:t>
            </w:r>
          </w:p>
        </w:tc>
        <w:tc>
          <w:tcPr/>
          <w:p>
            <w:pPr>
              <w:pStyle w:val="Compact"/>
            </w:pPr>
            <w:r>
              <w:t xml:space="preserve">Имя базы данных, в контексте которой выполняется форматирование.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$format</w:t>
            </w:r>
          </w:p>
        </w:tc>
        <w:tc>
          <w:tcPr/>
          <w:p>
            <w:pPr>
              <w:pStyle w:val="Compact"/>
            </w:pPr>
            <w:r>
              <w:t xml:space="preserve">string</w:t>
            </w:r>
          </w:p>
        </w:tc>
        <w:tc>
          <w:tcPr/>
          <w:p>
            <w:pPr>
              <w:pStyle w:val="Compact"/>
            </w:pPr>
            <w:r>
              <w:t xml:space="preserve">Имя формата или inline-формат, который нужно применить к виртуальной записи.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$rec_array</w:t>
            </w:r>
          </w:p>
        </w:tc>
        <w:tc>
          <w:tcPr/>
          <w:p>
            <w:pPr>
              <w:pStyle w:val="Compact"/>
            </w:pPr>
            <w:r>
              <w:t xml:space="preserve">array</w:t>
            </w:r>
          </w:p>
        </w:tc>
        <w:tc>
          <w:tcPr/>
          <w:p>
            <w:pPr>
              <w:pStyle w:val="Compact"/>
            </w:pPr>
            <w:r>
              <w:t xml:space="preserve">Содержимое виртуальной записи в виде массива полей и подполей. Если клиент передал JSON-объект, сервер преобразует его в массив.</w:t>
            </w:r>
          </w:p>
        </w:tc>
      </w:tr>
    </w:tbl>
    <w:bookmarkEnd w:id="66"/>
    <w:bookmarkStart w:id="67" w:name="возвращаемые-значения-10"/>
    <w:p>
      <w:pPr>
        <w:pStyle w:val="Heading3"/>
      </w:pPr>
      <w:r>
        <w:t xml:space="preserve">3. Возвращаемые значения</w:t>
      </w:r>
    </w:p>
    <w:p>
      <w:pPr>
        <w:pStyle w:val="FirstParagraph"/>
      </w:pPr>
      <w:r>
        <w:t xml:space="preserve">Возвращается текстовая строка с результатом форматирования. Если база данных не указана или не открывается, сервер возвращает ошибку JSON-RPC с текстом исключения.</w:t>
      </w:r>
    </w:p>
    <w:bookmarkEnd w:id="67"/>
    <w:bookmarkStart w:id="68" w:name="пример-параметра-rec_array"/>
    <w:p>
      <w:pPr>
        <w:pStyle w:val="Heading3"/>
      </w:pPr>
      <w:r>
        <w:t xml:space="preserve">4. Пример параметра</w:t>
      </w:r>
      <w:r>
        <w:t xml:space="preserve"> </w:t>
      </w:r>
      <w:r>
        <w:rPr>
          <w:rStyle w:val="VerbatimChar"/>
        </w:rPr>
        <w:t xml:space="preserve">rec_array</w:t>
      </w:r>
    </w:p>
    <w:p>
      <w:pPr>
        <w:pStyle w:val="SourceCode"/>
      </w:pPr>
      <w:r>
        <w:rPr>
          <w:rStyle w:val="DataTypeTok"/>
        </w:rPr>
        <w:t xml:space="preserve">array</w:t>
      </w:r>
      <w:r>
        <w:rPr>
          <w:rStyle w:val="NormalTok"/>
        </w:rPr>
        <w:t xml:space="preserve">(</w:t>
      </w:r>
      <w:r>
        <w:br/>
      </w:r>
      <w:r>
        <w:rPr>
          <w:rStyle w:val="NormalTok"/>
        </w:rPr>
        <w:t xml:space="preserve">    </w:t>
      </w:r>
      <w:r>
        <w:rPr>
          <w:rStyle w:val="DecValTok"/>
        </w:rPr>
        <w:t xml:space="preserve">1</w:t>
      </w:r>
      <w:r>
        <w:rPr>
          <w:rStyle w:val="NormalTok"/>
        </w:rPr>
        <w:t xml:space="preserve"> =&gt; </w:t>
      </w:r>
      <w:r>
        <w:rPr>
          <w:rStyle w:val="DataTypeTok"/>
        </w:rPr>
        <w:t xml:space="preserve">array</w:t>
      </w:r>
      <w:r>
        <w:rPr>
          <w:rStyle w:val="NormalTok"/>
        </w:rPr>
        <w:t xml:space="preserve">(</w:t>
      </w:r>
      <w:r>
        <w:br/>
      </w:r>
      <w:r>
        <w:rPr>
          <w:rStyle w:val="NormalTok"/>
        </w:rPr>
        <w:t xml:space="preserve">        </w:t>
      </w:r>
      <w:r>
        <w:rPr>
          <w:rStyle w:val="DecValTok"/>
        </w:rPr>
        <w:t xml:space="preserve">0</w:t>
      </w:r>
      <w:r>
        <w:rPr>
          <w:rStyle w:val="NormalTok"/>
        </w:rPr>
        <w:t xml:space="preserve"> =&gt; </w:t>
      </w:r>
      <w:r>
        <w:rPr>
          <w:rStyle w:val="DataTypeTok"/>
        </w:rPr>
        <w:t xml:space="preserve">array</w:t>
      </w:r>
      <w:r>
        <w:rPr>
          <w:rStyle w:val="NormalTok"/>
        </w:rPr>
        <w:t xml:space="preserve">(</w:t>
      </w:r>
      <w:r>
        <w:rPr>
          <w:rStyle w:val="StringTok"/>
        </w:rPr>
        <w:t xml:space="preserve">'*'</w:t>
      </w:r>
      <w:r>
        <w:rPr>
          <w:rStyle w:val="NormalTok"/>
        </w:rPr>
        <w:t xml:space="preserve"> =&gt; </w:t>
      </w:r>
      <w:r>
        <w:rPr>
          <w:rStyle w:val="StringTok"/>
        </w:rPr>
        <w:t xml:space="preserve">'"A=Пушкин$"'</w:t>
      </w:r>
      <w:r>
        <w:rPr>
          <w:rStyle w:val="NormalTok"/>
        </w:rPr>
        <w:t xml:space="preserve">)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 )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)</w:t>
      </w:r>
    </w:p>
    <w:bookmarkEnd w:id="68"/>
    <w:bookmarkEnd w:id="69"/>
    <w:bookmarkStart w:id="73" w:name="Xeb9f0b93f55c4f5301794305094a6fba2629715"/>
    <w:p>
      <w:pPr>
        <w:pStyle w:val="Heading2"/>
      </w:pPr>
      <w:r>
        <w:t xml:space="preserve">Функция GetTermList($dbn, $pref, $startTerm, $numTerms=20, $isBack = false, $format=’’)</w:t>
      </w:r>
    </w:p>
    <w:bookmarkStart w:id="70" w:name="описание-функции-12"/>
    <w:p>
      <w:pPr>
        <w:pStyle w:val="Heading3"/>
      </w:pPr>
      <w:r>
        <w:t xml:space="preserve">1. Описание функции</w:t>
      </w:r>
    </w:p>
    <w:p>
      <w:pPr>
        <w:pStyle w:val="FirstParagraph"/>
      </w:pPr>
      <w:r>
        <w:t xml:space="preserve">Функция получения списка поисковых терминов для вида поиска.</w:t>
      </w:r>
    </w:p>
    <w:bookmarkEnd w:id="70"/>
    <w:bookmarkStart w:id="71" w:name="параметры-12"/>
    <w:p>
      <w:pPr>
        <w:pStyle w:val="Heading3"/>
      </w:pPr>
      <w:r>
        <w:t xml:space="preserve">2. Параметры</w:t>
      </w:r>
    </w:p>
    <w:p>
      <w:pPr>
        <w:pStyle w:val="FirstParagraph"/>
      </w:pPr>
      <w:r>
        <w:t xml:space="preserve">Таблица 1. Параметры функции GetTermList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2640"/>
        <w:gridCol w:w="2640"/>
        <w:gridCol w:w="264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Параметр</w:t>
            </w:r>
          </w:p>
        </w:tc>
        <w:tc>
          <w:tcPr/>
          <w:p>
            <w:pPr>
              <w:pStyle w:val="Compact"/>
            </w:pPr>
            <w:r>
              <w:t xml:space="preserve">Тип</w:t>
            </w:r>
          </w:p>
        </w:tc>
        <w:tc>
          <w:tcPr/>
          <w:p>
            <w:pPr>
              <w:pStyle w:val="Compact"/>
            </w:pPr>
            <w:r>
              <w:t xml:space="preserve">Описание</w:t>
            </w:r>
          </w:p>
        </w:tc>
      </w:tr>
      <w:tr>
        <w:tc>
          <w:tcPr/>
          <w:p>
            <w:pPr>
              <w:pStyle w:val="Compact"/>
            </w:pPr>
            <m:oMath>
              <m:r>
                <m:t>d</m:t>
              </m:r>
              <m:r>
                <m:t>b</m:t>
              </m:r>
              <m:r>
                <m:t>n</m:t>
              </m:r>
              <m:r>
                <m:rPr>
                  <m:sty m:val="p"/>
                </m:rPr>
                <m:t>|</m:t>
              </m:r>
              <m:r>
                <m:t>s</m:t>
              </m:r>
              <m:r>
                <m:t>t</m:t>
              </m:r>
              <m:r>
                <m:t>r</m:t>
              </m:r>
              <m:r>
                <m:t>i</m:t>
              </m:r>
              <m:r>
                <m:t>n</m:t>
              </m:r>
              <m:r>
                <m:t>g</m:t>
              </m:r>
              <m:r>
                <m:rPr>
                  <m:sty m:val="p"/>
                </m:rPr>
                <m:t>|</m:t>
              </m:r>
              <m:r>
                <m:t>И</m:t>
              </m:r>
              <m:r>
                <m:t>м</m:t>
              </m:r>
              <m:r>
                <m:t>я</m:t>
              </m:r>
              <m:r>
                <m:t>Б</m:t>
              </m:r>
              <m:r>
                <m:t>Д</m:t>
              </m:r>
              <m:r>
                <m:t>д</m:t>
              </m:r>
              <m:r>
                <m:t>л</m:t>
              </m:r>
              <m:r>
                <m:t>я</m:t>
              </m:r>
              <m:r>
                <m:t>п</m:t>
              </m:r>
              <m:r>
                <m:t>о</m:t>
              </m:r>
              <m:r>
                <m:t>и</m:t>
              </m:r>
              <m:r>
                <m:t>с</m:t>
              </m:r>
              <m:r>
                <m:t>к</m:t>
              </m:r>
              <m:r>
                <m:t>а</m:t>
              </m:r>
              <m:r>
                <m:rPr>
                  <m:sty m:val="p"/>
                </m:rPr>
                <m:t>|</m:t>
              </m:r>
            </m:oMath>
            <w:r>
              <w:t xml:space="preserve">pref</w:t>
            </w:r>
          </w:p>
        </w:tc>
        <w:tc>
          <w:tcPr/>
          <w:p>
            <w:pPr>
              <w:pStyle w:val="Compact"/>
            </w:pPr>
            <w:r>
              <w:t xml:space="preserve">string</w:t>
            </w:r>
          </w:p>
        </w:tc>
        <w:tc>
          <w:tcPr/>
          <w:p>
            <w:pPr>
              <w:pStyle w:val="Compact"/>
            </w:pPr>
            <w:r>
              <w:t xml:space="preserve">Поисковый префикс</w:t>
            </w:r>
          </w:p>
        </w:tc>
      </w:tr>
      <w:tr>
        <w:tc>
          <w:tcPr/>
          <w:p>
            <w:pPr>
              <w:pStyle w:val="Compact"/>
            </w:pPr>
            <m:oMath>
              <m:r>
                <m:t>s</m:t>
              </m:r>
              <m:r>
                <m:t>t</m:t>
              </m:r>
              <m:r>
                <m:t>a</m:t>
              </m:r>
              <m:r>
                <m:t>r</m:t>
              </m:r>
              <m:r>
                <m:t>t</m:t>
              </m:r>
              <m:r>
                <m:t>T</m:t>
              </m:r>
              <m:r>
                <m:t>e</m:t>
              </m:r>
              <m:r>
                <m:t>r</m:t>
              </m:r>
              <m:r>
                <m:t>m</m:t>
              </m:r>
              <m:r>
                <m:rPr>
                  <m:sty m:val="p"/>
                </m:rPr>
                <m:t>|</m:t>
              </m:r>
              <m:r>
                <m:t>s</m:t>
              </m:r>
              <m:r>
                <m:t>t</m:t>
              </m:r>
              <m:r>
                <m:t>r</m:t>
              </m:r>
              <m:r>
                <m:t>i</m:t>
              </m:r>
              <m:r>
                <m:t>n</m:t>
              </m:r>
              <m:r>
                <m:t>g</m:t>
              </m:r>
              <m:r>
                <m:rPr>
                  <m:sty m:val="p"/>
                </m:rPr>
                <m:t>|</m:t>
              </m:r>
              <m:r>
                <m:t>Н</m:t>
              </m:r>
              <m:r>
                <m:t>а</m:t>
              </m:r>
              <m:r>
                <m:t>ч</m:t>
              </m:r>
              <m:r>
                <m:t>а</m:t>
              </m:r>
              <m:r>
                <m:t>л</m:t>
              </m:r>
              <m:r>
                <m:t>ь</m:t>
              </m:r>
              <m:r>
                <m:t>н</m:t>
              </m:r>
              <m:r>
                <m:t>ы</m:t>
              </m:r>
              <m:r>
                <m:t>й</m:t>
              </m:r>
              <m:r>
                <m:t>т</m:t>
              </m:r>
              <m:r>
                <m:t>е</m:t>
              </m:r>
              <m:r>
                <m:t>р</m:t>
              </m:r>
              <m:r>
                <m:t>м</m:t>
              </m:r>
              <m:r>
                <m:t>и</m:t>
              </m:r>
              <m:r>
                <m:t>н</m:t>
              </m:r>
              <m:r>
                <m:t>п</m:t>
              </m:r>
              <m:r>
                <m:t>о</m:t>
              </m:r>
              <m:r>
                <m:t>и</m:t>
              </m:r>
              <m:r>
                <m:t>с</m:t>
              </m:r>
              <m:r>
                <m:t>к</m:t>
              </m:r>
              <m:r>
                <m:t>а</m:t>
              </m:r>
              <m:r>
                <m:rPr>
                  <m:sty m:val="p"/>
                </m:rPr>
                <m:t>|</m:t>
              </m:r>
            </m:oMath>
            <w:r>
              <w:t xml:space="preserve">numTerms</w:t>
            </w:r>
          </w:p>
        </w:tc>
        <w:tc>
          <w:tcPr/>
          <w:p>
            <w:pPr>
              <w:pStyle w:val="Compact"/>
            </w:pPr>
            <w:r>
              <w:t xml:space="preserve">integer</w:t>
            </w:r>
          </w:p>
        </w:tc>
        <w:tc>
          <w:tcPr/>
          <w:p>
            <w:pPr>
              <w:pStyle w:val="Compact"/>
            </w:pPr>
            <w:r>
              <w:t xml:space="preserve">Количество возвращаемых терминов</w:t>
            </w:r>
          </w:p>
        </w:tc>
      </w:tr>
      <w:tr>
        <w:tc>
          <w:tcPr/>
          <w:p>
            <w:pPr>
              <w:pStyle w:val="Compact"/>
            </w:pPr>
            <m:oMath>
              <m:r>
                <m:t>i</m:t>
              </m:r>
              <m:r>
                <m:t>s</m:t>
              </m:r>
              <m:r>
                <m:t>B</m:t>
              </m:r>
              <m:r>
                <m:t>a</m:t>
              </m:r>
              <m:r>
                <m:t>c</m:t>
              </m:r>
              <m:r>
                <m:t>k</m:t>
              </m:r>
              <m:r>
                <m:rPr>
                  <m:sty m:val="p"/>
                </m:rPr>
                <m:t>|</m:t>
              </m:r>
              <m:r>
                <m:t>b</m:t>
              </m:r>
              <m:r>
                <m:t>o</m:t>
              </m:r>
              <m:r>
                <m:t>o</m:t>
              </m:r>
              <m:r>
                <m:t>l</m:t>
              </m:r>
              <m:r>
                <m:rPr>
                  <m:sty m:val="p"/>
                </m:rPr>
                <m:t>|</m:t>
              </m:r>
              <m:r>
                <m:t>В</m:t>
              </m:r>
              <m:r>
                <m:t>е</m:t>
              </m:r>
              <m:r>
                <m:t>р</m:t>
              </m:r>
              <m:r>
                <m:t>н</m:t>
              </m:r>
              <m:r>
                <m:t>у</m:t>
              </m:r>
              <m:r>
                <m:t>т</m:t>
              </m:r>
              <m:r>
                <m:t>ь</m:t>
              </m:r>
              <m:r>
                <m:t>с</m:t>
              </m:r>
              <m:r>
                <m:t>п</m:t>
              </m:r>
              <m:r>
                <m:t>и</m:t>
              </m:r>
              <m:r>
                <m:t>с</m:t>
              </m:r>
              <m:r>
                <m:t>о</m:t>
              </m:r>
              <m:r>
                <m:t>к</m:t>
              </m:r>
              <m:r>
                <m:t>т</m:t>
              </m:r>
              <m:r>
                <m:t>е</m:t>
              </m:r>
              <m:r>
                <m:t>р</m:t>
              </m:r>
              <m:r>
                <m:t>м</m:t>
              </m:r>
              <m:r>
                <m:t>и</m:t>
              </m:r>
              <m:r>
                <m:t>н</m:t>
              </m:r>
              <m:r>
                <m:t>о</m:t>
              </m:r>
              <m:r>
                <m:t>в</m:t>
              </m:r>
              <m:r>
                <m:t>в</m:t>
              </m:r>
              <m:r>
                <m:t>о</m:t>
              </m:r>
              <m:r>
                <m:t>б</m:t>
              </m:r>
              <m:r>
                <m:t>р</m:t>
              </m:r>
              <m:r>
                <m:t>а</m:t>
              </m:r>
              <m:r>
                <m:t>т</m:t>
              </m:r>
              <m:r>
                <m:t>н</m:t>
              </m:r>
              <m:r>
                <m:t>о</m:t>
              </m:r>
              <m:r>
                <m:t>м</m:t>
              </m:r>
              <m:r>
                <m:t>п</m:t>
              </m:r>
              <m:r>
                <m:t>о</m:t>
              </m:r>
              <m:r>
                <m:t>р</m:t>
              </m:r>
              <m:r>
                <m:t>я</m:t>
              </m:r>
              <m:r>
                <m:t>д</m:t>
              </m:r>
              <m:r>
                <m:t>к</m:t>
              </m:r>
              <m:r>
                <m:t>е</m:t>
              </m:r>
              <m:r>
                <m:rPr>
                  <m:sty m:val="p"/>
                </m:rPr>
                <m:t>|</m:t>
              </m:r>
            </m:oMath>
            <w:r>
              <w:t xml:space="preserve">format</w:t>
            </w:r>
          </w:p>
        </w:tc>
        <w:tc>
          <w:tcPr/>
          <w:p>
            <w:pPr>
              <w:pStyle w:val="Compact"/>
            </w:pPr>
            <w:r>
              <w:t xml:space="preserve">string</w:t>
            </w:r>
          </w:p>
        </w:tc>
        <w:tc>
          <w:tcPr/>
          <w:p>
            <w:pPr>
              <w:pStyle w:val="Compact"/>
            </w:pPr>
            <w:r>
              <w:t xml:space="preserve">Формат, в котором вернуть результат поиска (первую запись), соответствующий термину. Например: @ - Формат по умолчанию</w:t>
            </w:r>
            <w:r>
              <w:t xml:space="preserve"> </w:t>
            </w:r>
            <w:r>
              <w:t xml:space="preserve">@brief</w:t>
            </w:r>
            <w:r>
              <w:t xml:space="preserve"> </w:t>
            </w:r>
            <w:r>
              <w:t xml:space="preserve">– краткое описание, &amp;uf(‘+0’) – В виде полей. подполей</w:t>
            </w:r>
          </w:p>
        </w:tc>
      </w:tr>
    </w:tbl>
    <w:bookmarkEnd w:id="71"/>
    <w:bookmarkStart w:id="72" w:name="возвращаемые-значения-11"/>
    <w:p>
      <w:pPr>
        <w:pStyle w:val="Heading3"/>
      </w:pPr>
      <w:r>
        <w:t xml:space="preserve">3. Возвращаемые значения</w:t>
      </w:r>
    </w:p>
    <w:p>
      <w:pPr>
        <w:pStyle w:val="FirstParagraph"/>
      </w:pPr>
      <w:r>
        <w:t xml:space="preserve">Массив с результатами расформатирования записей.</w:t>
      </w:r>
    </w:p>
    <w:bookmarkEnd w:id="72"/>
    <w:bookmarkEnd w:id="73"/>
    <w:bookmarkStart w:id="77" w:name="X21e8252e9a2dce906c17b0b04293a07bb50c054"/>
    <w:p>
      <w:pPr>
        <w:pStyle w:val="Heading2"/>
      </w:pPr>
      <w:r>
        <w:t xml:space="preserve">Функция GetFasets($dbn, $exp, $celltype, $cellnum)</w:t>
      </w:r>
    </w:p>
    <w:bookmarkStart w:id="74" w:name="описание-функции-13"/>
    <w:p>
      <w:pPr>
        <w:pStyle w:val="Heading3"/>
      </w:pPr>
      <w:r>
        <w:t xml:space="preserve">1. Описание функции</w:t>
      </w:r>
    </w:p>
    <w:p>
      <w:pPr>
        <w:pStyle w:val="FirstParagraph"/>
      </w:pPr>
      <w:r>
        <w:t xml:space="preserve">Функция получения списка фасетов указанного типа для поиска по сводному каталогу.</w:t>
      </w:r>
    </w:p>
    <w:bookmarkEnd w:id="74"/>
    <w:bookmarkStart w:id="75" w:name="параметры-13"/>
    <w:p>
      <w:pPr>
        <w:pStyle w:val="Heading3"/>
      </w:pPr>
      <w:r>
        <w:t xml:space="preserve">2. Параметры</w:t>
      </w:r>
    </w:p>
    <w:p>
      <w:pPr>
        <w:pStyle w:val="FirstParagraph"/>
      </w:pPr>
      <w:r>
        <w:t xml:space="preserve">Таблица 1. Параметры функции GetFasets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2640"/>
        <w:gridCol w:w="2640"/>
        <w:gridCol w:w="264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Параметр</w:t>
            </w:r>
          </w:p>
        </w:tc>
        <w:tc>
          <w:tcPr/>
          <w:p>
            <w:pPr>
              <w:pStyle w:val="Compact"/>
            </w:pPr>
            <w:r>
              <w:t xml:space="preserve">Тип</w:t>
            </w:r>
          </w:p>
        </w:tc>
        <w:tc>
          <w:tcPr/>
          <w:p>
            <w:pPr>
              <w:pStyle w:val="Compact"/>
            </w:pPr>
            <w:r>
              <w:t xml:space="preserve">Описание</w:t>
            </w:r>
          </w:p>
        </w:tc>
      </w:tr>
      <w:tr>
        <w:tc>
          <w:tcPr/>
          <w:p>
            <w:pPr>
              <w:pStyle w:val="Compact"/>
            </w:pPr>
            <m:oMath>
              <m:r>
                <m:t>d</m:t>
              </m:r>
              <m:r>
                <m:t>b</m:t>
              </m:r>
              <m:r>
                <m:t>n</m:t>
              </m:r>
              <m:r>
                <m:rPr>
                  <m:sty m:val="p"/>
                </m:rPr>
                <m:t>|</m:t>
              </m:r>
              <m:r>
                <m:t>s</m:t>
              </m:r>
              <m:r>
                <m:t>t</m:t>
              </m:r>
              <m:r>
                <m:t>r</m:t>
              </m:r>
              <m:r>
                <m:t>i</m:t>
              </m:r>
              <m:r>
                <m:t>n</m:t>
              </m:r>
              <m:r>
                <m:t>g</m:t>
              </m:r>
              <m:r>
                <m:rPr>
                  <m:sty m:val="p"/>
                </m:rPr>
                <m:t>|</m:t>
              </m:r>
              <m:r>
                <m:t>И</m:t>
              </m:r>
              <m:r>
                <m:t>м</m:t>
              </m:r>
              <m:r>
                <m:t>я</m:t>
              </m:r>
              <m:r>
                <m:t>Б</m:t>
              </m:r>
              <m:r>
                <m:t>Д</m:t>
              </m:r>
              <m:r>
                <m:t>д</m:t>
              </m:r>
              <m:r>
                <m:t>л</m:t>
              </m:r>
              <m:r>
                <m:t>я</m:t>
              </m:r>
              <m:r>
                <m:t>п</m:t>
              </m:r>
              <m:r>
                <m:t>о</m:t>
              </m:r>
              <m:r>
                <m:t>и</m:t>
              </m:r>
              <m:r>
                <m:t>с</m:t>
              </m:r>
              <m:r>
                <m:t>к</m:t>
              </m:r>
              <m:r>
                <m:t>а</m:t>
              </m:r>
              <m:r>
                <m:rPr>
                  <m:sty m:val="p"/>
                </m:rPr>
                <m:t>|</m:t>
              </m:r>
            </m:oMath>
            <w:r>
              <w:t xml:space="preserve">exp</w:t>
            </w:r>
          </w:p>
        </w:tc>
        <w:tc>
          <w:tcPr/>
          <w:p>
            <w:pPr>
              <w:pStyle w:val="Compact"/>
            </w:pPr>
            <w:r>
              <w:t xml:space="preserve">string</w:t>
            </w:r>
          </w:p>
        </w:tc>
        <w:tc>
          <w:tcPr/>
          <w:p>
            <w:pPr>
              <w:pStyle w:val="Compact"/>
            </w:pPr>
            <w:r>
              <w:t xml:space="preserve">Поисковое выражение</w:t>
            </w:r>
          </w:p>
        </w:tc>
      </w:tr>
      <w:tr>
        <w:tc>
          <w:tcPr/>
          <w:p>
            <w:pPr>
              <w:pStyle w:val="Compact"/>
            </w:pPr>
            <m:oMath>
              <m:r>
                <m:t>c</m:t>
              </m:r>
              <m:r>
                <m:t>e</m:t>
              </m:r>
              <m:r>
                <m:t>l</m:t>
              </m:r>
              <m:r>
                <m:t>l</m:t>
              </m:r>
              <m:r>
                <m:t>t</m:t>
              </m:r>
              <m:r>
                <m:t>y</m:t>
              </m:r>
              <m:r>
                <m:t>p</m:t>
              </m:r>
              <m:r>
                <m:t>e</m:t>
              </m:r>
              <m:r>
                <m:rPr>
                  <m:sty m:val="p"/>
                </m:rPr>
                <m:t>|</m:t>
              </m:r>
              <m:r>
                <m:t>s</m:t>
              </m:r>
              <m:r>
                <m:t>t</m:t>
              </m:r>
              <m:r>
                <m:t>r</m:t>
              </m:r>
              <m:r>
                <m:t>i</m:t>
              </m:r>
              <m:r>
                <m:t>n</m:t>
              </m:r>
              <m:r>
                <m:t>g</m:t>
              </m:r>
              <m:r>
                <m:rPr>
                  <m:sty m:val="p"/>
                </m:rPr>
                <m:t>|</m:t>
              </m:r>
              <m:r>
                <m:t>Т</m:t>
              </m:r>
              <m:r>
                <m:t>и</m:t>
              </m:r>
              <m:r>
                <m:t>п</m:t>
              </m:r>
              <m:r>
                <m:t>ф</m:t>
              </m:r>
              <m:r>
                <m:t>а</m:t>
              </m:r>
              <m:r>
                <m:t>с</m:t>
              </m:r>
              <m:r>
                <m:t>е</m:t>
              </m:r>
              <m:r>
                <m:t>т</m:t>
              </m:r>
              <m:r>
                <m:t>а</m:t>
              </m:r>
              <m:r>
                <m:rPr>
                  <m:sty m:val="p"/>
                </m:rPr>
                <m:t>.</m:t>
              </m:r>
              <m:r>
                <m:t>Н</m:t>
              </m:r>
              <m:r>
                <m:t>а</m:t>
              </m:r>
              <m:r>
                <m:t>п</m:t>
              </m:r>
              <m:r>
                <m:t>р</m:t>
              </m:r>
              <m:r>
                <m:t>и</m:t>
              </m:r>
              <m:r>
                <m:t>м</m:t>
              </m:r>
              <m:r>
                <m:t>е</m:t>
              </m:r>
              <m:r>
                <m:t>р</m:t>
              </m:r>
              <m:r>
                <m:rPr>
                  <m:sty m:val="p"/>
                </m:rPr>
                <m:t>:</m:t>
              </m:r>
              <m:r>
                <m:t>A</m:t>
              </m:r>
              <m:r>
                <m:rPr>
                  <m:sty m:val="p"/>
                </m:rPr>
                <m:t>=</m:t>
              </m:r>
              <m:r>
                <m:rPr>
                  <m:sty m:val="p"/>
                </m:rPr>
                <m:t>−</m:t>
              </m:r>
              <m:r>
                <m:t>д</m:t>
              </m:r>
              <m:r>
                <m:t>л</m:t>
              </m:r>
              <m:r>
                <m:t>я</m:t>
              </m:r>
              <m:r>
                <m:t>ф</m:t>
              </m:r>
              <m:r>
                <m:t>а</m:t>
              </m:r>
              <m:r>
                <m:t>с</m:t>
              </m:r>
              <m:r>
                <m:t>е</m:t>
              </m:r>
              <m:r>
                <m:t>т</m:t>
              </m:r>
              <m:r>
                <m:t>а</m:t>
              </m:r>
              <m:r>
                <m:t>п</m:t>
              </m:r>
              <m:r>
                <m:t>о</m:t>
              </m:r>
              <m:r>
                <m:t>а</m:t>
              </m:r>
              <m:r>
                <m:t>в</m:t>
              </m:r>
              <m:r>
                <m:t>т</m:t>
              </m:r>
              <m:r>
                <m:t>о</m:t>
              </m:r>
              <m:r>
                <m:t>р</m:t>
              </m:r>
              <m:r>
                <m:t>а</m:t>
              </m:r>
              <m:r>
                <m:t>м</m:t>
              </m:r>
              <m:r>
                <m:rPr>
                  <m:sty m:val="p"/>
                </m:rPr>
                <m:t>|</m:t>
              </m:r>
            </m:oMath>
            <w:r>
              <w:t xml:space="preserve">cellnum</w:t>
            </w:r>
          </w:p>
        </w:tc>
        <w:tc>
          <w:tcPr/>
          <w:p>
            <w:pPr>
              <w:pStyle w:val="Compact"/>
            </w:pPr>
            <w:r>
              <w:t xml:space="preserve">integer</w:t>
            </w:r>
          </w:p>
        </w:tc>
        <w:tc>
          <w:tcPr/>
          <w:p>
            <w:pPr>
              <w:pStyle w:val="Compact"/>
            </w:pPr>
            <w:r>
              <w:t xml:space="preserve">Количество возвращаемых фасетов</w:t>
            </w:r>
          </w:p>
        </w:tc>
      </w:tr>
    </w:tbl>
    <w:bookmarkEnd w:id="75"/>
    <w:bookmarkStart w:id="76" w:name="возвращаемые-значения-12"/>
    <w:p>
      <w:pPr>
        <w:pStyle w:val="Heading3"/>
      </w:pPr>
      <w:r>
        <w:t xml:space="preserve">3. Возвращаемые значения</w:t>
      </w:r>
    </w:p>
    <w:p>
      <w:pPr>
        <w:pStyle w:val="FirstParagraph"/>
      </w:pPr>
      <w:r>
        <w:t xml:space="preserve">Массив с информацией о фасетах в виде массива ассоциативных массивов, вида:</w:t>
      </w:r>
    </w:p>
    <w:p>
      <w:pPr>
        <w:pStyle w:val="SourceCode"/>
      </w:pPr>
      <w:r>
        <w:rPr>
          <w:rStyle w:val="VerbatimChar"/>
        </w:rPr>
        <w:t xml:space="preserve">array (</w:t>
      </w:r>
      <w:r>
        <w:br/>
      </w:r>
      <w:r>
        <w:rPr>
          <w:rStyle w:val="VerbatimChar"/>
        </w:rPr>
        <w:t xml:space="preserve">    0 =&gt; 176,</w:t>
      </w:r>
      <w:r>
        <w:br/>
      </w:r>
      <w:r>
        <w:rPr>
          <w:rStyle w:val="VerbatimChar"/>
        </w:rPr>
        <w:t xml:space="preserve">    1 =&gt; </w:t>
      </w:r>
      <w:r>
        <w:br/>
      </w:r>
      <w:r>
        <w:rPr>
          <w:rStyle w:val="VerbatimChar"/>
        </w:rPr>
        <w:t xml:space="preserve">    array (</w:t>
      </w:r>
      <w:r>
        <w:br/>
      </w:r>
      <w:r>
        <w:rPr>
          <w:rStyle w:val="VerbatimChar"/>
        </w:rPr>
        <w:t xml:space="preserve">      'num' =&gt; 4,</w:t>
      </w:r>
      <w:r>
        <w:br/>
      </w:r>
      <w:r>
        <w:rPr>
          <w:rStyle w:val="VerbatimChar"/>
        </w:rPr>
        <w:t xml:space="preserve">      'term' =&gt; 'A=БУТИН, КИМ ПЕТРОВИЧ',</w:t>
      </w:r>
      <w:r>
        <w:br/>
      </w:r>
      <w:r>
        <w:rPr>
          <w:rStyle w:val="VerbatimChar"/>
        </w:rPr>
        <w:t xml:space="preserve">    ),</w:t>
      </w:r>
      <w:r>
        <w:br/>
      </w:r>
      <w:r>
        <w:rPr>
          <w:rStyle w:val="VerbatimChar"/>
        </w:rPr>
        <w:t xml:space="preserve">    2 =&gt; </w:t>
      </w:r>
      <w:r>
        <w:br/>
      </w:r>
      <w:r>
        <w:rPr>
          <w:rStyle w:val="VerbatimChar"/>
        </w:rPr>
        <w:t xml:space="preserve">    array (</w:t>
      </w:r>
      <w:r>
        <w:br/>
      </w:r>
      <w:r>
        <w:rPr>
          <w:rStyle w:val="VerbatimChar"/>
        </w:rPr>
        <w:t xml:space="preserve">      'num' =&gt; 4,</w:t>
      </w:r>
      <w:r>
        <w:br/>
      </w:r>
      <w:r>
        <w:rPr>
          <w:rStyle w:val="VerbatimChar"/>
        </w:rPr>
        <w:t xml:space="preserve">      'term' =&gt; 'A=РЕУТОВ, ОЛЕГ АЛЕКСАНДРОВИЧ',</w:t>
      </w:r>
      <w:r>
        <w:br/>
      </w:r>
      <w:r>
        <w:rPr>
          <w:rStyle w:val="VerbatimChar"/>
        </w:rPr>
        <w:t xml:space="preserve">    ),</w:t>
      </w:r>
      <w:r>
        <w:br/>
      </w:r>
      <w:r>
        <w:rPr>
          <w:rStyle w:val="VerbatimChar"/>
        </w:rPr>
        <w:t xml:space="preserve">    3 =&gt; </w:t>
      </w:r>
      <w:r>
        <w:br/>
      </w:r>
      <w:r>
        <w:rPr>
          <w:rStyle w:val="VerbatimChar"/>
        </w:rPr>
        <w:t xml:space="preserve">    array (</w:t>
      </w:r>
      <w:r>
        <w:br/>
      </w:r>
      <w:r>
        <w:rPr>
          <w:rStyle w:val="VerbatimChar"/>
        </w:rPr>
        <w:t xml:space="preserve">      'num' =&gt; 4,</w:t>
      </w:r>
      <w:r>
        <w:br/>
      </w:r>
      <w:r>
        <w:rPr>
          <w:rStyle w:val="VerbatimChar"/>
        </w:rPr>
        <w:t xml:space="preserve">      'term' =&gt; 'A=КУРЦ, АЛЕКСАНДР ЛЕОНИДОВИЧ',</w:t>
      </w:r>
      <w:r>
        <w:br/>
      </w:r>
      <w:r>
        <w:rPr>
          <w:rStyle w:val="VerbatimChar"/>
        </w:rPr>
        <w:t xml:space="preserve">    ),</w:t>
      </w:r>
      <w:r>
        <w:br/>
      </w:r>
      <w:r>
        <w:rPr>
          <w:rStyle w:val="VerbatimChar"/>
        </w:rPr>
        <w:t xml:space="preserve">    4 =&gt; </w:t>
      </w:r>
      <w:r>
        <w:br/>
      </w:r>
      <w:r>
        <w:rPr>
          <w:rStyle w:val="VerbatimChar"/>
        </w:rPr>
        <w:t xml:space="preserve">    array (</w:t>
      </w:r>
      <w:r>
        <w:br/>
      </w:r>
      <w:r>
        <w:rPr>
          <w:rStyle w:val="VerbatimChar"/>
        </w:rPr>
        <w:t xml:space="preserve">      'num' =&gt; 3,</w:t>
      </w:r>
      <w:r>
        <w:br/>
      </w:r>
      <w:r>
        <w:rPr>
          <w:rStyle w:val="VerbatimChar"/>
        </w:rPr>
        <w:t xml:space="preserve">      'term' =&gt; 'A=БОРЯЕВ, А. П.',</w:t>
      </w:r>
      <w:r>
        <w:br/>
      </w:r>
      <w:r>
        <w:rPr>
          <w:rStyle w:val="VerbatimChar"/>
        </w:rPr>
        <w:t xml:space="preserve">    ),</w:t>
      </w:r>
      <w:r>
        <w:br/>
      </w:r>
      <w:r>
        <w:rPr>
          <w:rStyle w:val="VerbatimChar"/>
        </w:rPr>
        <w:t xml:space="preserve">    5 =&gt; </w:t>
      </w:r>
      <w:r>
        <w:br/>
      </w:r>
      <w:r>
        <w:rPr>
          <w:rStyle w:val="VerbatimChar"/>
        </w:rPr>
        <w:t xml:space="preserve">    array (</w:t>
      </w:r>
      <w:r>
        <w:br/>
      </w:r>
      <w:r>
        <w:rPr>
          <w:rStyle w:val="VerbatimChar"/>
        </w:rPr>
        <w:t xml:space="preserve">      'num' =&gt; 3,</w:t>
      </w:r>
      <w:r>
        <w:br/>
      </w:r>
      <w:r>
        <w:rPr>
          <w:rStyle w:val="VerbatimChar"/>
        </w:rPr>
        <w:t xml:space="preserve">      'term' =&gt; 'A=ПЕРЕЛЬМАН, В. Я.',</w:t>
      </w:r>
      <w:r>
        <w:br/>
      </w:r>
      <w:r>
        <w:rPr>
          <w:rStyle w:val="VerbatimChar"/>
        </w:rPr>
        <w:t xml:space="preserve">    ),</w:t>
      </w:r>
      <w:r>
        <w:br/>
      </w:r>
      <w:r>
        <w:rPr>
          <w:rStyle w:val="VerbatimChar"/>
        </w:rPr>
        <w:t xml:space="preserve">  ),</w:t>
      </w:r>
      <w:r>
        <w:br/>
      </w:r>
      <w:r>
        <w:rPr>
          <w:rStyle w:val="VerbatimChar"/>
        </w:rPr>
        <w:t xml:space="preserve">))</w:t>
      </w:r>
    </w:p>
    <w:p>
      <w:pPr>
        <w:pStyle w:val="FirstParagraph"/>
      </w:pPr>
      <w:r>
        <w:t xml:space="preserve">В нулевом элементе массива возвращается количество найденных записей, соответствующих поисковому выражению.</w:t>
      </w:r>
    </w:p>
    <w:p>
      <w:pPr>
        <w:pStyle w:val="SourceCode"/>
      </w:pPr>
      <w:r>
        <w:rPr>
          <w:rStyle w:val="VerbatimChar"/>
        </w:rPr>
        <w:t xml:space="preserve">      'num' =&gt; Количество ссылок на термин</w:t>
      </w:r>
      <w:r>
        <w:br/>
      </w:r>
      <w:r>
        <w:rPr>
          <w:rStyle w:val="VerbatimChar"/>
        </w:rPr>
        <w:t xml:space="preserve">      'term' =&gt; Поисковый термин</w:t>
      </w:r>
    </w:p>
    <w:bookmarkEnd w:id="76"/>
    <w:bookmarkEnd w:id="77"/>
    <w:bookmarkEnd w:id="78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abstractNum w:abstractNumId="991">
    <w:nsid w:val="0000A991"/>
    <w:multiLevelType w:val="multilevel"/>
    <w:lvl w:ilvl="0">
      <w:numFmt w:val="bullet"/>
      <w:lvlText w:val=""/>
      <w:lvlJc w:val="left"/>
      <w:pPr>
        <w:ind w:left="720" w:hanging="360"/>
      </w:pPr>
      <w:rPr>
        <w:rFonts w:ascii="Symbol" w:hAnsi="Symbol" w:cs="Symbol" w:hint="default"/>
      </w:rPr>
    </w:lvl>
    <w:lvl w:ilvl="1">
      <w:numFmt w:val="bullet"/>
      <w:lvlText w:val="o"/>
      <w:lvlJc w:val="left"/>
      <w:pPr>
        <w:ind w:left="1440" w:hanging="360"/>
      </w:pPr>
      <w:rPr>
        <w:rFonts w:ascii="Courier New" w:hAnsi="Courier New" w:cs="Courier New" w:hint="default"/>
      </w:rPr>
    </w:lvl>
    <w:lvl w:ilvl="2">
      <w:numFmt w:val="bullet"/>
      <w:lvlText w:val=""/>
      <w:lvlJc w:val="left"/>
      <w:pPr>
        <w:ind w:left="2160" w:hanging="360"/>
      </w:pPr>
      <w:rPr>
        <w:rFonts w:ascii="Wingdings" w:hAnsi="Wingdings" w:cs="Wingdings" w:hint="default"/>
      </w:rPr>
    </w:lvl>
    <w:lvl w:ilvl="3">
      <w:numFmt w:val="bullet"/>
      <w:lvlText w:val=""/>
      <w:lvlJc w:val="left"/>
      <w:pPr>
        <w:ind w:left="2880" w:hanging="360"/>
      </w:pPr>
      <w:rPr>
        <w:rFonts w:ascii="Symbol" w:hAnsi="Symbol" w:cs="Symbol" w:hint="default"/>
      </w:rPr>
    </w:lvl>
    <w:lvl w:ilvl="4">
      <w:numFmt w:val="bullet"/>
      <w:lvlText w:val="o"/>
      <w:lvlJc w:val="left"/>
      <w:pPr>
        <w:ind w:left="3600" w:hanging="360"/>
      </w:pPr>
      <w:rPr>
        <w:rFonts w:ascii="Courier New" w:hAnsi="Courier New" w:cs="Courier New" w:hint="default"/>
      </w:rPr>
    </w:lvl>
    <w:lvl w:ilvl="5">
      <w:numFmt w:val="bullet"/>
      <w:lvlText w:val=""/>
      <w:lvlJc w:val="left"/>
      <w:pPr>
        <w:ind w:left="4320" w:hanging="360"/>
      </w:pPr>
      <w:rPr>
        <w:rFonts w:ascii="Wingdings" w:hAnsi="Wingdings" w:cs="Wingdings" w:hint="default"/>
      </w:rPr>
    </w:lvl>
    <w:lvl w:ilvl="6">
      <w:numFmt w:val="bullet"/>
      <w:lvlText w:val=""/>
      <w:lvlJc w:val="left"/>
      <w:pPr>
        <w:ind w:left="5040" w:hanging="360"/>
      </w:pPr>
      <w:rPr>
        <w:rFonts w:ascii="Symbol" w:hAnsi="Symbol" w:cs="Symbol" w:hint="default"/>
      </w:rPr>
    </w:lvl>
    <w:lvl w:ilvl="7">
      <w:numFmt w:val="bullet"/>
      <w:lvlText w:val="o"/>
      <w:lvlJc w:val="left"/>
      <w:pPr>
        <w:ind w:left="5760" w:hanging="360"/>
      </w:pPr>
      <w:rPr>
        <w:rFonts w:ascii="Courier New" w:hAnsi="Courier New" w:cs="Courier New" w:hint="default"/>
      </w:rPr>
    </w:lvl>
    <w:lvl w:ilvl="8">
      <w:numFmt w:val="bullet"/>
      <w:lvlText w:val=""/>
      <w:lvlJc w:val="left"/>
      <w:pPr>
        <w:ind w:left="6480" w:hanging="360"/>
      </w:pPr>
      <w:rPr>
        <w:rFonts w:ascii="Wingdings" w:hAnsi="Wingdings" w:cs="Wingdings" w:hint="default"/>
      </w:rPr>
    </w:lvl>
  </w:abstractNum>
  <w:num w:numId="1000">
    <w:abstractNumId w:val="990"/>
  </w:num>
  <w:num w:numId="1001">
    <w:abstractNumId w:val="991"/>
  </w:num>
  <w:num w:numId="1002">
    <w:abstractNumId w:val="991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Relationship Type="http://schemas.openxmlformats.org/officeDocument/2006/relationships/hyperlink" Id="rId61" Target="?id=Help/Show&amp;m=API/Help/Formats/Info" TargetMode="External" /><Relationship Type="http://schemas.openxmlformats.org/officeDocument/2006/relationships/hyperlink" Id="rId9" Target="modules/API/Help/JsonRPC/testjsonrpc.zip" TargetMode="External" /></Relationships>
</file>

<file path=word/_rels/footnotes.xml.rels><?xml version="1.0" encoding="UTF-8"?><Relationships xmlns="http://schemas.openxmlformats.org/package/2006/relationships"><Relationship Type="http://schemas.openxmlformats.org/officeDocument/2006/relationships/hyperlink" Id="rId61" Target="?id=Help/Show&amp;m=API/Help/Formats/Info" TargetMode="External" /><Relationship Type="http://schemas.openxmlformats.org/officeDocument/2006/relationships/hyperlink" Id="rId9" Target="modules/API/Help/JsonRPC/testjsonrpc.zip" TargetMode="External" /></Relationships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JSON-RPC API модуля API</dc:title>
  <dc:creator/>
  <cp:keywords/>
  <dcterms:created xsi:type="dcterms:W3CDTF">2026-10-07T14:57:33Z</dcterms:created>
  <dcterms:modified xsi:type="dcterms:W3CDTF">2026-10-07T14:57:33Z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