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[I128-2681] Двойной клик по записи в электронном каталоге не открывает полное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8f699e4eec2e624f6474fe2e5a1c675df62d7c"/>
    <w:p>
      <w:pPr>
        <w:pStyle w:val="Heading1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1"/>
    <w:p>
      <w:pPr>
        <w:pStyle w:val="Heading3"/>
      </w:pPr>
      <w:r>
        <w:t xml:space="preserve">1.1. 🔗 blocks: ETDR-121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[I128-2681] Двойной клик по записи в электронном каталоге не открывает полное описание</dc:title>
  <dc:creator/>
  <cp:keywords/>
  <dcterms:created xsi:type="dcterms:W3CDTF">2026-10-06T12:55:55Z</dcterms:created>
  <dcterms:modified xsi:type="dcterms:W3CDTF">2026-10-06T12:55:55Z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