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[I128-2604] Фоновый запуск глобальной корректировки через управление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a0a3023b4d676c4b6603ad37900807a2b4daa66"/>
    <w:p>
      <w:pPr>
        <w:pStyle w:val="Heading1"/>
      </w:pPr>
      <w:r>
        <w:t xml:space="preserve">[I128-2604] Фоновый запуск глобальной корректировки через управление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12:35</w:t>
      </w:r>
    </w:p>
    <w:p>
      <w:pPr>
        <w:pStyle w:val="BodyText"/>
      </w:pPr>
      <w:r>
        <w:t xml:space="preserve">Добавляется серверный контур фонового запуска глобальной корректировки записей из модуля Database.</w:t>
      </w:r>
    </w:p>
    <w:p>
      <w:pPr>
        <w:pStyle w:val="BodyText"/>
      </w:pPr>
      <w:r>
        <w:t xml:space="preserve">Администратор может выполнить GBL-задание по диапазону MFN, явному списку MFN или поисковой выборке. Для больших выборок операция выполняется пакетами через очередь, обновляет progress по обработанным MFN и формирует журнал результата в безопасном рабочем каталоге операции.</w:t>
      </w:r>
    </w:p>
    <w:p>
      <w:pPr>
        <w:pStyle w:val="BodyText"/>
      </w:pPr>
      <w:r>
        <w:t xml:space="preserve">Серверный action проверяет доступность БД и право EDIT, принимает GBL</w:t>
      </w:r>
      <w:r>
        <w:rPr>
          <w:strike/>
        </w:rPr>
        <w:t xml:space="preserve">текст или уже загруженный GBL</w:t>
      </w:r>
      <w:r>
        <w:t xml:space="preserve">файл, принимает список MFN текстом или через уже загруженный файл, переносит upload-файлы в каталог конкретного запуска и вызывает Database/RunGlobalCorrection. После завершения сохраняются global.log и global.manifest.json, а пользователю возвращается ссылка на контролируемое скачивание журнала.</w:t>
      </w:r>
    </w:p>
    <w:p>
      <w:pPr>
        <w:pStyle w:val="BodyText"/>
      </w:pPr>
      <w:r>
        <w:t xml:space="preserve">Wrapper Database/RunGlobalCorrection нормализует GBL, диапазон и список MFN, поддерживает SearchExpression и SequentialExpression, параметры Autoin/FLC/UpdateIndex и ограничение размера пакета MFN. Для DP_Irbis64Native поисковая выборка может использовать streaming-режим ReturnMfnIterable, чтобы не материализовать полный список MFN перед запуском операции.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5"/>
    <w:p>
      <w:pPr>
        <w:pStyle w:val="Heading3"/>
      </w:pPr>
      <w:r>
        <w:t xml:space="preserve">1.1. 🔗 blocks: I128-2605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85"/>
    <w:p>
      <w:pPr>
        <w:pStyle w:val="Heading3"/>
      </w:pPr>
      <w:r>
        <w:t xml:space="preserve">1.3. 🔗 blocks: I128-2585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89"/>
    <w:p>
      <w:pPr>
        <w:pStyle w:val="Heading3"/>
      </w:pPr>
      <w:r>
        <w:t xml:space="preserve">1.4. 🔗 blocks: I128-2589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[I128-2589]</w:t>
        </w:r>
      </w:hyperlink>
      <w:r>
        <w:t xml:space="preserve"> </w:t>
      </w:r>
      <w:r>
        <w:t xml:space="preserve">Database загружает файлы для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2"/>
    <w:p>
      <w:pPr>
        <w:pStyle w:val="Heading3"/>
      </w:pPr>
      <w:r>
        <w:t xml:space="preserve">1.5. 🔗 blocks: I128-2592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[I128-2592]</w:t>
        </w:r>
      </w:hyperlink>
      <w:r>
        <w:t xml:space="preserve"> </w:t>
      </w:r>
      <w:r>
        <w:t xml:space="preserve">Database скачивает журнал глобальной корректировки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85/README" TargetMode="External" /><Relationship Type="http://schemas.openxmlformats.org/officeDocument/2006/relationships/hyperlink" Id="rId15" Target="?id=Help/Show&amp;m=Help/GeneralDescription/WhatsNew/I128/TaskInfo/I128-2589/README" TargetMode="External" /><Relationship Type="http://schemas.openxmlformats.org/officeDocument/2006/relationships/hyperlink" Id="rId17" Target="?id=Help/Show&amp;m=Help/GeneralDescription/WhatsNew/I128/TaskInfo/I128-2592/README" TargetMode="External" /><Relationship Type="http://schemas.openxmlformats.org/officeDocument/2006/relationships/hyperlink" Id="rId9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[I128-2604] Фоновый запуск глобальной корректировки через управление БД</dc:title>
  <dc:creator/>
  <cp:keywords/>
  <dcterms:created xsi:type="dcterms:W3CDTF">2026-10-06T12:48:32Z</dcterms:created>
  <dcterms:modified xsi:type="dcterms:W3CDTF">2026-10-06T12:48:32Z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