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[I128-2319] Управляемый модуль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319-управляемый-модуль-ai"/>
    <w:p>
      <w:pPr>
        <w:pStyle w:val="Heading1"/>
      </w:pPr>
      <w:r>
        <w:t xml:space="preserve">[I128-2319] Управляемый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Единый управляемый модуль AI позволяет администраторам подключать локальные и внешние модели по контролируемым политикам, а пользователям — применять AI в разрешенных библиотечных сценариях без прямого обращения к поставщикам.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настраивает поставщиков, модели, prompt-шаблоны, инструменты, лимиты и политики данных через записи и параметры модуля. Пользователь работает со страницей запросов, вопросами по полным текстам, агентными сценариями и проверяемыми черновиками записей; изменения данных применяются только после review и проверки прав.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AI</w:t>
      </w:r>
      <w:r>
        <w:rPr>
          <w:strike/>
        </w:rPr>
        <w:t xml:space="preserve">функции по умолчанию не изменяют существующие записи и не вызывают внешние модели без разрешенной политики. Старые JSON</w:t>
      </w:r>
      <w:r>
        <w:t xml:space="preserve">профили читаются как fallback и формат импорта, а штатные модули продолжают работать при отсутствии или отключении AI.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I128-2319 добавляет самостоятельный модуль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 </w:t>
      </w:r>
      <w:r>
        <w:t xml:space="preserve">после merge зависимостей волны 1: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diff PR ограничен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, root bootstrap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, авторизованный пользователь с правами AI/администратора.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; видны меню AI, разделы</w:t>
      </w:r>
      <w:r>
        <w:t xml:space="preserve"> </w:t>
      </w:r>
      <w:r>
        <w:rPr>
          <w:rStyle w:val="VerbatimChar"/>
        </w:rPr>
        <w:t xml:space="preserve">Статус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Проверка конфигурации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Поставщики и маршрутизация моделей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Последние события аудита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Отчет о внешней передаче данных</w:t>
      </w:r>
      <w:r>
        <w:t xml:space="preserve">. Было: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не было модуля AI, его страниц, action и диагностической страницы. Стало: страница AI Diagnostics открывается и показывает состояние модуля, provider routing, безопасные выключатели, аудит и external transfer report.</w:t>
      </w:r>
      <w:r>
        <w:t xml:space="preserve"> </w:t>
      </w:r>
      <w:r>
        <w:t xml:space="preserve">- Настройки для сценария: отдельная настройка стенда для видимости страницы не требуется; используется текущий профиль AI на dev1, локальный provider</w:t>
      </w:r>
      <w:r>
        <w:t xml:space="preserve"> </w:t>
      </w:r>
      <w:r>
        <w:rPr>
          <w:rStyle w:val="VerbatimChar"/>
        </w:rPr>
        <w:t xml:space="preserve">ollama~~local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qwen2.5~~coder:14b</w:t>
      </w:r>
      <w:r>
        <w:t xml:space="preserve">, внешние модели выключены. Для reviewer достаточно переключиться на PR-ветку и открыть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 </w:t>
      </w:r>
      <w:r>
        <w:t xml:space="preserve">под пользователем с правами AI.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Chrome-readback страницы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  <w:r>
        <w:t xml:space="preserve"> </w:t>
      </w:r>
      <w:r>
        <w:t xml:space="preserve">- Условия входа: права на страницы модуля AI; без авторизации страница показывает штатное сообщение об отсутствии прав.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modules/AI/Help/README.md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modules/AI/Help/AdminGuide/index.md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modules/AI/Help/UserGuide/index.md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modules/AI/Help/DeveloperGuide/index.md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modules/AI/Help/SetupGuide/index.md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modules/AI/Help/LocalModelSetup/**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modules/AI/Help/References/**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f987323aff9e6deab503c000a4949cc8df06530a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I128~~2706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I128~~2707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I128~~2708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I128~~2710</w:t>
      </w:r>
      <w: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modules/AI/api.php</w:t>
      </w:r>
      <w:r>
        <w:t xml:space="preserve"> </w:t>
      </w:r>
      <w:r>
        <w:t xml:space="preserve">- Новый корневой файл модуля AI: подключает сервисы, описывает module variables/profile, provider registry, routing, emergency switches, audit, reviews, draft storage, schema bootstrap и публичные helper methods.</w:t>
      </w:r>
      <w:r>
        <w:t xml:space="preserve"> </w:t>
      </w:r>
      <w:r>
        <w:t xml:space="preserve">- Session bootstrap для прямых</w:t>
      </w:r>
      <w:r>
        <w:t xml:space="preserve"> </w:t>
      </w:r>
      <w:r>
        <w:rPr>
          <w:rStyle w:val="VerbatimChar"/>
        </w:rPr>
        <w:t xml:space="preserve">AI/*</w:t>
      </w:r>
      <w:r>
        <w:t xml:space="preserve"> </w:t>
      </w:r>
      <w:r>
        <w:t xml:space="preserve">HTTP actions находится внутри модуля, поэтому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входит в PR.</w:t>
      </w:r>
    </w:p>
    <w:p>
      <w:pPr>
        <w:pStyle w:val="BodyText"/>
      </w:pPr>
      <w:r>
        <w:rPr>
          <w:rStyle w:val="VerbatimChar"/>
        </w:rPr>
        <w:t xml:space="preserve">modules/AI/Actions/*.inc</w:t>
      </w:r>
      <w:r>
        <w:t xml:space="preserve"> </w:t>
      </w:r>
      <w:r>
        <w:t xml:space="preserve">- Новые WIrbis/HTTP actions для запросов к модели, вопроса по FT-документу, provider diagnostics, выбора модели, инструментов, review flow, агентских сессий, безопасного применения draft, audit reports, external transfer reports и IMAGE draft queue.</w:t>
      </w:r>
      <w:r>
        <w:t xml:space="preserve"> </w:t>
      </w:r>
      <w:r>
        <w:t xml:space="preserve">- Actions нормализуют JSON</w:t>
      </w:r>
      <w:r>
        <w:rPr>
          <w:strike/>
        </w:rPr>
        <w:t xml:space="preserve">ответы и ошибки через общий контракт AI</w:t>
      </w:r>
      <w:r>
        <w:t xml:space="preserve">модуля.</w:t>
      </w:r>
    </w:p>
    <w:p>
      <w:pPr>
        <w:pStyle w:val="BodyText"/>
      </w:pPr>
      <w:r>
        <w:rPr>
          <w:rStyle w:val="VerbatimChar"/>
        </w:rPr>
        <w:t xml:space="preserve">modules/AI/__call/*.inc</w:t>
      </w:r>
      <w:r>
        <w:t xml:space="preserve"> </w:t>
      </w:r>
      <w:r>
        <w:t xml:space="preserve">- Новые серверные entry points модуля: schema/profile/status/configuration, setup pages, provider/test actions, audit, tools, agents, reviews, draft apply, FT assistant render и imageCatalog draft integration.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SetupModuleConfigure.inc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EnsurePages.inc</w:t>
      </w:r>
      <w:r>
        <w:t xml:space="preserve"> </w:t>
      </w:r>
      <w:r>
        <w:t xml:space="preserve">создают install/setup contract модуля.</w:t>
      </w:r>
    </w:p>
    <w:p>
      <w:pPr>
        <w:pStyle w:val="BodyText"/>
      </w:pPr>
      <w:r>
        <w:rPr>
          <w:rStyle w:val="VerbatimChar"/>
        </w:rPr>
        <w:t xml:space="preserve">modules/AI/classes/*.php</w:t>
      </w:r>
      <w:r>
        <w:t xml:space="preserve"> </w:t>
      </w:r>
      <w:r>
        <w:t xml:space="preserve">- Новые сервисы AI runtime: provider adapter, model router, service registry, review service, draft service, embedding/RAG index, tool registry/invoker/executor/policy/access checker, agent service и technical user.</w:t>
      </w:r>
      <w:r>
        <w:t xml:space="preserve"> </w:t>
      </w:r>
      <w:r>
        <w:t xml:space="preserve">- Отдельные сервисы IMAGE-библиографии отвечают за OCR candidates, controlled reconstruction, GOST/abbreviation evidence, bibliographic extraction и review presentation.</w:t>
      </w:r>
    </w:p>
    <w:p>
      <w:pPr>
        <w:pStyle w:val="BodyText"/>
      </w:pPr>
      <w:r>
        <w:rPr>
          <w:rStyle w:val="VerbatimChar"/>
        </w:rPr>
        <w:t xml:space="preserve">modules/AI/JS/*.js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ft~~document~~assistant.js</w:t>
      </w:r>
      <w:r>
        <w:t xml:space="preserve"> </w:t>
      </w:r>
      <w:r>
        <w:t xml:space="preserve">обслуживает встроенный вопрос по FT-документу и переход к источнику без полной перезагрузки страницы.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image~~catalog~~review.js</w:t>
      </w:r>
      <w:r>
        <w:t xml:space="preserve"> </w:t>
      </w:r>
      <w:r>
        <w:t xml:space="preserve">обслуживает ExtJS</w:t>
      </w:r>
      <w:r>
        <w:rPr>
          <w:strike/>
        </w:rPr>
        <w:t xml:space="preserve">окно AI</w:t>
      </w:r>
      <w:r>
        <w:t xml:space="preserve">черновика IMAGE, approval/reject, повторное создание черновика и отображение evidence/reconstruction diagnostics.</w:t>
      </w:r>
    </w:p>
    <w:p>
      <w:pPr>
        <w:pStyle w:val="BodyText"/>
      </w:pPr>
      <w:r>
        <w:rPr>
          <w:rStyle w:val="VerbatimChar"/>
        </w:rPr>
        <w:t xml:space="preserve">modules/AI/css/ft~~document~~assistant.css</w:t>
      </w:r>
      <w:r>
        <w:t xml:space="preserve"> </w:t>
      </w:r>
      <w:r>
        <w:t xml:space="preserve">- Новый стиль панели вопроса по FT-документу, списка источников и состояний ответа.</w:t>
      </w:r>
    </w:p>
    <w:p>
      <w:pPr>
        <w:pStyle w:val="BodyText"/>
      </w:pPr>
      <w:r>
        <w:rPr>
          <w:rStyle w:val="VerbatimChar"/>
        </w:rPr>
        <w:t xml:space="preserve">modules/AI/Pages/*.page</w:t>
      </w:r>
      <w:r>
        <w:t xml:space="preserve"> </w:t>
      </w:r>
      <w:r>
        <w:t xml:space="preserve">- Новые страницы AI:</w:t>
      </w:r>
      <w:r>
        <w:t xml:space="preserve"> </w:t>
      </w:r>
      <w:r>
        <w:rPr>
          <w:rStyle w:val="VerbatimChar"/>
        </w:rPr>
        <w:t xml:space="preserve">Ask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.</w:t>
      </w:r>
      <w:r>
        <w:t xml:space="preserve"> </w:t>
      </w:r>
      <w:r>
        <w:t xml:space="preserve">- Старые технические страницы с ручным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поставляются как отдельный workflow; пользовательские сценарии переходят в FT/Cataloguer в зависимых PR.</w:t>
      </w:r>
    </w:p>
    <w:p>
      <w:pPr>
        <w:pStyle w:val="BodyText"/>
      </w:pPr>
      <w:r>
        <w:rPr>
          <w:rStyle w:val="VerbatimChar"/>
        </w:rPr>
        <w:t xml:space="preserve">modules/AI/Help/***/**.md</w:t>
      </w:r>
      <w:r>
        <w:t xml:space="preserve"> </w:t>
      </w:r>
      <w:r>
        <w:t xml:space="preserve">- Новая Help-документация по настройке AI, локальным моделям, администраторам, пользователям, разработчикам и нормативным источникам для библиографического разбора карточек.</w:t>
      </w:r>
      <w:r>
        <w:t xml:space="preserve"> </w:t>
      </w:r>
      <w:r>
        <w:t xml:space="preserve">- Reference markdown включает ГОСТ 7.1</w:t>
      </w:r>
      <w:r>
        <w:rPr>
          <w:strike/>
        </w:rPr>
        <w:t xml:space="preserve">84, 7.1</w:t>
      </w:r>
      <w:r>
        <w:t xml:space="preserve">2003, ГОСТ Р 7.0.100-2018 и стандарты сокращений.</w:t>
      </w:r>
    </w:p>
    <w:p>
      <w:pPr>
        <w:pStyle w:val="BodyText"/>
      </w:pPr>
      <w:r>
        <w:rPr>
          <w:rStyle w:val="VerbatimChar"/>
        </w:rPr>
        <w:t xml:space="preserve">modules/AI/Resources/*.json</w:t>
      </w:r>
      <w:r>
        <w:t xml:space="preserve"> </w:t>
      </w:r>
      <w:r>
        <w:t xml:space="preserve">- Новый локальный профиль библиографических сокращений и gold</w:t>
      </w:r>
      <w:r>
        <w:rPr>
          <w:strike/>
        </w:rPr>
        <w:t xml:space="preserve">корпус IMAGE</w:t>
      </w:r>
      <w:r>
        <w:t xml:space="preserve">карточек для quality regression.</w:t>
      </w:r>
    </w:p>
    <w:p>
      <w:pPr>
        <w:pStyle w:val="BodyText"/>
      </w:pPr>
      <w:r>
        <w:rPr>
          <w:rStyle w:val="VerbatimChar"/>
        </w:rPr>
        <w:t xml:space="preserve">modules/AI/tests/**.php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modules/AI/tests/fixtures/**</w:t>
      </w:r>
      <w:r>
        <w:t xml:space="preserve"> </w:t>
      </w:r>
      <w:r>
        <w:t xml:space="preserve">- Новые acceptance/evaluator тесты AI runtime, FT/RAG, tools, reviews, IMAGE bibliographic draft, OCR quality gate and reconstruction safety.</w:t>
      </w:r>
      <w:r>
        <w:t xml:space="preserve"> </w:t>
      </w:r>
      <w:r>
        <w:t xml:space="preserve">- Acceptance на source runtime после переноса session bootstrap прошел</w:t>
      </w:r>
      <w:r>
        <w:t xml:space="preserve"> </w:t>
      </w:r>
      <w:r>
        <w:rPr>
          <w:rStyle w:val="VerbatimChar"/>
        </w:rPr>
        <w:t xml:space="preserve">passed=114 failed=0</w:t>
      </w:r>
      <w:r>
        <w:t xml:space="preserve">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1"/>
    <w:p>
      <w:pPr>
        <w:pStyle w:val="Heading3"/>
      </w:pPr>
      <w:r>
        <w:t xml:space="preserve">1.1. 🔗 blocks: I128-2711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2"/>
    <w:p>
      <w:pPr>
        <w:pStyle w:val="Heading3"/>
      </w:pPr>
      <w:r>
        <w:t xml:space="preserve">1.2. 🔗 blocks: I128-2712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3"/>
    <w:p>
      <w:pPr>
        <w:pStyle w:val="Heading3"/>
      </w:pPr>
      <w:r>
        <w:t xml:space="preserve">1.3. 🔗 blocks: I128-2713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06"/>
    <w:p>
      <w:pPr>
        <w:pStyle w:val="Heading3"/>
      </w:pPr>
      <w:r>
        <w:t xml:space="preserve">1.4. 🔗 blocks: I128-2706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[I128-2706]</w:t>
        </w:r>
      </w:hyperlink>
      <w:r>
        <w:t xml:space="preserve"> </w:t>
      </w:r>
      <w:r>
        <w:t xml:space="preserve">Реестр поставщиков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07"/>
    <w:p>
      <w:pPr>
        <w:pStyle w:val="Heading3"/>
      </w:pPr>
      <w:r>
        <w:t xml:space="preserve">1.5. 🔗 blocks: I128-2707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[I128-2707]</w:t>
        </w:r>
      </w:hyperlink>
      <w:r>
        <w:t xml:space="preserve"> </w:t>
      </w:r>
      <w:r>
        <w:t xml:space="preserve">Реестр моделей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08"/>
    <w:p>
      <w:pPr>
        <w:pStyle w:val="Heading3"/>
      </w:pPr>
      <w:r>
        <w:t xml:space="preserve">1.6. 🔗 blocks: I128-2708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[I128-2708]</w:t>
        </w:r>
      </w:hyperlink>
      <w:r>
        <w:t xml:space="preserve"> </w:t>
      </w:r>
      <w:r>
        <w:t xml:space="preserve">Реестр prompt-шаблонов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09"/>
    <w:p>
      <w:pPr>
        <w:pStyle w:val="Heading3"/>
      </w:pPr>
      <w:r>
        <w:t xml:space="preserve">1.7. 🔗 blocks: I128-2709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[I128-2709]</w:t>
        </w:r>
      </w:hyperlink>
      <w:r>
        <w:t xml:space="preserve"> </w:t>
      </w:r>
      <w:r>
        <w:t xml:space="preserve">Реестр инструментов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10"/>
    <w:p>
      <w:pPr>
        <w:pStyle w:val="Heading3"/>
      </w:pPr>
      <w:r>
        <w:t xml:space="preserve">1.8. 🔗 blocks: I128-2710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[I128-2710]</w:t>
        </w:r>
      </w:hyperlink>
      <w:r>
        <w:t xml:space="preserve"> </w:t>
      </w:r>
      <w:r>
        <w:t xml:space="preserve">События завершения с ошибкой в мониторе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[I128-2319] Управляемый модуль AI</dc:title>
  <dc:creator/>
  <cp:keywords/>
  <dcterms:created xsi:type="dcterms:W3CDTF">2026-10-06T12:48:35Z</dcterms:created>
  <dcterms:modified xsi:type="dcterms:W3CDTF">2026-10-06T12:48:35Z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