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28a6206b8f7252548bc57a4095bfa31bcde9ed"/>
    <w:p>
      <w:pPr>
        <w:pStyle w:val="Heading1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16"/>
    <w:p>
      <w:pPr>
        <w:pStyle w:val="Heading3"/>
      </w:pPr>
      <w:r>
        <w:t xml:space="preserve">1.1. 🔗 blocks: SD-716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Start w:id="12" w:name="соответствует-задача-i128-2239"/>
    <w:p>
      <w:pPr>
        <w:pStyle w:val="Heading3"/>
      </w:pPr>
      <w:r>
        <w:t xml:space="preserve">1.2. 🔗 Соответствует задача: I128-2239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239/README" TargetMode="External" /><Relationship Type="http://schemas.openxmlformats.org/officeDocument/2006/relationships/hyperlink" Id="rId9" Target="?id=Help/Show&amp;m=Help/GeneralDescription/WhatsNew/I128/TaskInfo/SD-7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239/README" TargetMode="External" /><Relationship Type="http://schemas.openxmlformats.org/officeDocument/2006/relationships/hyperlink" Id="rId9" Target="?id=Help/Show&amp;m=Help/GeneralDescription/WhatsNew/I128/TaskInfo/SD-7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[I128-2237] Расширение типов ограничений доступа: предупреждение о психотропных и наркотических веществах</dc:title>
  <dc:creator/>
  <cp:keywords/>
  <dcterms:created xsi:type="dcterms:W3CDTF">2026-10-06T12:32:28Z</dcterms:created>
  <dcterms:modified xsi:type="dcterms:W3CDTF">2026-10-06T12:32:28Z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