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[I128-2023] Внести изменения в БД RSUDC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9ef214533a719327d594cd1bb2c92416db29d"/>
    <w:p>
      <w:pPr>
        <w:pStyle w:val="Heading1"/>
      </w:pPr>
      <w:r>
        <w:t xml:space="preserve">[I128-2023] Внести изменения в БД RSUDC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6"/>
    <w:p>
      <w:pPr>
        <w:pStyle w:val="Heading3"/>
      </w:pPr>
      <w:r>
        <w:t xml:space="preserve">1.1. 🔗 Соответствует задача: I128-2036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[I128-2036]</w:t>
        </w:r>
      </w:hyperlink>
      <w:r>
        <w:t xml:space="preserve"> </w:t>
      </w:r>
      <w:r>
        <w:t xml:space="preserve">Внести изменения в БД RSUDC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[I128-2023] Внести изменения в БД RSUDC в соотвествии с версией 2026</dc:title>
  <dc:creator/>
  <cp:keywords/>
  <dcterms:created xsi:type="dcterms:W3CDTF">2026-10-06T12:32:43Z</dcterms:created>
  <dcterms:modified xsi:type="dcterms:W3CDTF">2026-10-06T12:32:43Z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